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bookmarkStart w:id="0" w:name="_gjdgxs"/>
      <w:bookmarkEnd w:id="0"/>
      <w:r>
        <w:rPr>
          <w:b/>
          <w:sz w:val="28"/>
          <w:szCs w:val="28"/>
        </w:rPr>
        <w:t>TALLER DE DISEÑO, DESARROLLO DE CURSOS ON LINE  Y FLIPPED LEARNING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1.Propiciar la reflexión en torno a las transformaciones  de la educación en la era digital, sus fundamentos y potencialidades.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2.Capacitar  en temas vinculados a  diseño y desarrollo  de cursos online y estrategias que incorporen lo virtual a espacios presenciales.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sz w:val="24"/>
          <w:szCs w:val="24"/>
        </w:rPr>
        <w:t>3. Entregar herramientas para la construcción de objetos y recursos de aprendizaje: (videos educativos, animaciones educativas, desarrollo de cursos bajo el estándar SCORM.etc.)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CONTENIDOS: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</w:rPr>
        <w:t>Modulo 1</w:t>
      </w:r>
      <w:r>
        <w:rPr>
          <w:rFonts w:cs="Arial" w:ascii="Arial" w:hAnsi="Arial"/>
          <w:sz w:val="24"/>
          <w:szCs w:val="24"/>
        </w:rPr>
        <w:t xml:space="preserve">    Introducción a la enseñanza on  line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</w:rPr>
        <w:t>Módulo 2</w:t>
      </w:r>
      <w:r>
        <w:rPr>
          <w:rFonts w:cs="Arial" w:ascii="Arial" w:hAnsi="Arial"/>
          <w:sz w:val="24"/>
          <w:szCs w:val="24"/>
        </w:rPr>
        <w:t xml:space="preserve">    Expresiones de la educación on line  y estrategias de desarrollo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</w:rPr>
        <w:t>Módulo 3</w:t>
      </w:r>
      <w:r>
        <w:rPr>
          <w:rFonts w:cs="Arial" w:ascii="Arial" w:hAnsi="Arial"/>
          <w:sz w:val="24"/>
          <w:szCs w:val="24"/>
        </w:rPr>
        <w:t xml:space="preserve">    Diseño de la educación on line: diseño Instruccional y herramientas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Módulo 4</w:t>
      </w:r>
      <w:r>
        <w:rPr>
          <w:rFonts w:cs="Arial" w:ascii="Arial" w:hAnsi="Arial"/>
          <w:sz w:val="24"/>
          <w:szCs w:val="24"/>
        </w:rPr>
        <w:t xml:space="preserve">    Diseño de cursos on Line: cursos sobre LMS y otros modelos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Fecha del curso</w:t>
      </w:r>
      <w:r>
        <w:rPr>
          <w:rFonts w:cs="Arial" w:ascii="Arial" w:hAnsi="Arial"/>
          <w:sz w:val="24"/>
          <w:szCs w:val="24"/>
        </w:rPr>
        <w:t xml:space="preserve"> : Del 12 de noviembre  al  17 de diciembre  de 2018.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Metodología de trabajo y evaluación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 curso se ofrece a través del Campus Virtual de la UNSL donde se dispondrán contenidos y actividades de aprendizaje organizadas en módulos semanales.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Cada Martes</w:t>
      </w:r>
      <w:r>
        <w:rPr>
          <w:rFonts w:cs="Arial" w:ascii="Arial" w:hAnsi="Arial"/>
          <w:sz w:val="24"/>
          <w:szCs w:val="24"/>
        </w:rPr>
        <w:t xml:space="preserve"> lxs docentes habilitarán el acceso al material de la semana con las orientaciones para actividades que deberán completarse hasta el día domingo de la semana correspondiente.</w:t>
      </w:r>
    </w:p>
    <w:p>
      <w:pPr>
        <w:pStyle w:val="ListParagraph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Cada lunes</w:t>
      </w:r>
      <w:r>
        <w:rPr>
          <w:rFonts w:cs="Arial" w:ascii="Arial" w:hAnsi="Arial"/>
          <w:sz w:val="24"/>
          <w:szCs w:val="24"/>
        </w:rPr>
        <w:t xml:space="preserve"> lxs estudiantes  recibirán en el aula virtual retroalimentación a las actividades desarrolladas.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Queda abierta la posibilidad de comunicarse con los docentes a través del sistema de mensajería de la plataforma o a sus correos electrónicos según requerimientos personales. ( silvia.baldivieso@gmail  con copia a  selin.carrasco@gmail.com 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 xml:space="preserve">Adicionalmente quienes deseen podrán participar de  dos instancias de trabajo  presencial  fecha y aula de la UNSL a definir </w:t>
      </w:r>
      <w:r>
        <w:rPr>
          <w:rFonts w:cs="Arial" w:ascii="Arial" w:hAnsi="Arial"/>
          <w:sz w:val="24"/>
          <w:szCs w:val="24"/>
        </w:rPr>
        <w:t>y en dos comunicaciones sincrónicas de presencia virtual via el Chat del Campus UNSL ONLINE en fechas también a definir.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Para aprobar el curso: lxs estudiantes deberán entregar la programación de una acividad de enseñanza  en la que se evidencia comprensión  de los contenidos y  herramientas trabajadas a lo largo del curso.</w:t>
      </w:r>
    </w:p>
    <w:sectPr>
      <w:type w:val="nextPage"/>
      <w:pgSz w:w="11906" w:h="16838"/>
      <w:pgMar w:left="1080" w:right="1080" w:header="0" w:top="1440" w:footer="0" w:bottom="1440" w:gutter="0"/>
      <w:pgNumType w:start="1"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b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val="es-AR" w:eastAsia="es-A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eastAsia="Calibri" w:cs="Arial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3232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LibreOffice/5.3.3.2$Windows_x86 LibreOffice_project/3d9a8b4b4e538a85e0782bd6c2d430bafe583448</Application>
  <Pages>1</Pages>
  <Words>311</Words>
  <Characters>1718</Characters>
  <CharactersWithSpaces>2041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2018-11-11T16:40:00Z</dcterms:created>
  <dc:creator/>
  <dc:description/>
  <dc:language>en-US</dc:language>
  <cp:lastModifiedBy/>
  <dcterms:modified xsi:type="dcterms:W3CDTF">2018-11-12T00:53:13Z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