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1EBF" w14:textId="67A8F2E3" w:rsidR="0012016B" w:rsidRPr="005F0236" w:rsidRDefault="005F0236" w:rsidP="0012016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  <w:t>Trabajo Práctico: Pueblos originarios</w:t>
      </w:r>
    </w:p>
    <w:p w14:paraId="30067A54" w14:textId="543DD34C" w:rsidR="00023815" w:rsidRPr="005F0236" w:rsidRDefault="0012016B" w:rsidP="0012016B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  <w:t xml:space="preserve">Carrera: </w:t>
      </w:r>
      <w:r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>A</w:t>
      </w:r>
      <w:r w:rsidR="00023815"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>bogacía.</w:t>
      </w:r>
    </w:p>
    <w:p w14:paraId="148EB10F" w14:textId="46666969" w:rsidR="00023815" w:rsidRPr="005F0236" w:rsidRDefault="00023815" w:rsidP="00023815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  <w:t>Asignatura:</w:t>
      </w:r>
      <w:r w:rsidR="00A8648A"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 xml:space="preserve"> De</w:t>
      </w:r>
      <w:r w:rsidR="008E0138"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>rechos Humanos</w:t>
      </w:r>
      <w:r w:rsidR="00A8648A"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 xml:space="preserve"> y Ciudadanía</w:t>
      </w:r>
      <w:r w:rsidR="008E0138"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>.</w:t>
      </w:r>
    </w:p>
    <w:p w14:paraId="6433AFEB" w14:textId="70B500DA" w:rsidR="00023815" w:rsidRPr="005F0236" w:rsidRDefault="00023815" w:rsidP="00023815">
      <w:pPr>
        <w:spacing w:after="0" w:line="240" w:lineRule="auto"/>
        <w:contextualSpacing/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</w:pPr>
      <w:r w:rsidRPr="00E32522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  <w:t>Docente:</w:t>
      </w:r>
      <w:r w:rsidR="00E32522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es-AR"/>
        </w:rPr>
        <w:t xml:space="preserve"> </w:t>
      </w:r>
      <w:bookmarkStart w:id="0" w:name="_GoBack"/>
      <w:bookmarkEnd w:id="0"/>
      <w:r w:rsidRPr="00E32522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>Mg. Julieta</w:t>
      </w:r>
      <w:r w:rsidRPr="005F0236">
        <w:rPr>
          <w:rFonts w:ascii="Times New Roman" w:eastAsiaTheme="minorEastAsia" w:hAnsi="Times New Roman" w:cs="Times New Roman"/>
          <w:kern w:val="24"/>
          <w:sz w:val="24"/>
          <w:szCs w:val="24"/>
          <w:lang w:eastAsia="es-AR"/>
        </w:rPr>
        <w:t xml:space="preserve"> del Sagrado Corazón Mercau.</w:t>
      </w:r>
    </w:p>
    <w:p w14:paraId="1F36AED3" w14:textId="77777777" w:rsidR="00023815" w:rsidRPr="005F0236" w:rsidRDefault="00023815" w:rsidP="00191C72">
      <w:pPr>
        <w:spacing w:before="140"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u w:val="single"/>
          <w:lang w:eastAsia="es-AR"/>
        </w:rPr>
      </w:pPr>
    </w:p>
    <w:p w14:paraId="67415892" w14:textId="61DB8B2C" w:rsidR="00FC5467" w:rsidRPr="005F0236" w:rsidRDefault="00FC5467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</w:pPr>
      <w:r w:rsidRPr="005F0236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</w:rPr>
        <w:t>Objetivos:</w:t>
      </w:r>
      <w:r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</w:t>
      </w:r>
    </w:p>
    <w:p w14:paraId="50EFD220" w14:textId="0BD48F0A" w:rsidR="00FC5467" w:rsidRPr="005F0236" w:rsidRDefault="00FC5467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1) Profundizar reflexiva y críticamente l</w:t>
      </w:r>
      <w:r w:rsidR="00F87F82"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os contenidos relacionados con los pueblos originarios.</w:t>
      </w:r>
    </w:p>
    <w:p w14:paraId="1B5CF47D" w14:textId="18C99EB6" w:rsidR="00FC5467" w:rsidRPr="005F0236" w:rsidRDefault="00F87F82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2) Identificar los temas abordados en clase a la luz de una expresión artística, en este caso un poema</w:t>
      </w:r>
      <w:r w:rsidR="00FC5467"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 xml:space="preserve">. </w:t>
      </w:r>
    </w:p>
    <w:p w14:paraId="581C113D" w14:textId="2EF31485" w:rsidR="00FC5467" w:rsidRDefault="00FC5467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3) Reflex</w:t>
      </w:r>
      <w:r w:rsidR="00F87F82"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ionar respecto de la</w:t>
      </w:r>
      <w:r w:rsidR="00A41371"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s consecuencias de la conqu</w:t>
      </w:r>
      <w:r w:rsid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 xml:space="preserve">ista del siglo XV en adelante, </w:t>
      </w:r>
      <w:r w:rsidR="00F87F82"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en los pueblos originarios</w:t>
      </w:r>
      <w:r w:rsidRPr="005F0236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.</w:t>
      </w:r>
    </w:p>
    <w:p w14:paraId="351F46BA" w14:textId="69CB0D5E" w:rsidR="006766D8" w:rsidRPr="006766D8" w:rsidRDefault="006766D8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eastAsia="es-AR"/>
        </w:rPr>
      </w:pPr>
      <w:r w:rsidRPr="006766D8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eastAsia="es-AR"/>
        </w:rPr>
        <w:t>Consignas:</w:t>
      </w:r>
    </w:p>
    <w:p w14:paraId="2DCCB37B" w14:textId="36902FE4" w:rsidR="006766D8" w:rsidRDefault="006766D8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 xml:space="preserve">Elaboración de un trabajo escrito, individual o en grupo hasta 3 integrantes. Se trata de reflexionar el tema dado en clase a la luz de un poema. </w:t>
      </w: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Reflexionar, identificando en el poema lo estudiado en clase. La historia de una masacre, los bienes inmate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 xml:space="preserve">riales propios de los pueblos, </w:t>
      </w: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lo que los constituye como etnia, la relación con la tierra y el territorio, consecuencias de la conquista y todo aquello que adviertan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.</w:t>
      </w:r>
    </w:p>
    <w:p w14:paraId="0B9068F9" w14:textId="4FA87214" w:rsidR="006766D8" w:rsidRPr="005F0236" w:rsidRDefault="006766D8" w:rsidP="005F023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El trabajo se realizará en soporte papel y se entregará a las docentes. Se realizará una puesta en común en clase para el debate y la reflexión</w:t>
      </w:r>
    </w:p>
    <w:p w14:paraId="360FCD04" w14:textId="110AB223" w:rsidR="00FC5467" w:rsidRPr="006766D8" w:rsidRDefault="00FC5467" w:rsidP="006766D8">
      <w:pPr>
        <w:spacing w:before="140"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6766D8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eastAsia="es-AR"/>
        </w:rPr>
        <w:t>Bibliografía:</w:t>
      </w: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 xml:space="preserve"> </w:t>
      </w:r>
    </w:p>
    <w:p w14:paraId="19FCEF5C" w14:textId="2143AB3B" w:rsidR="00DD33FC" w:rsidRPr="006766D8" w:rsidRDefault="006766D8" w:rsidP="006766D8">
      <w:pPr>
        <w:pStyle w:val="Prrafodelista"/>
        <w:numPr>
          <w:ilvl w:val="0"/>
          <w:numId w:val="25"/>
        </w:numPr>
        <w:spacing w:before="140"/>
        <w:jc w:val="both"/>
        <w:rPr>
          <w:rFonts w:eastAsiaTheme="minorEastAsia"/>
          <w:bCs/>
          <w:kern w:val="24"/>
        </w:rPr>
      </w:pPr>
      <w:r>
        <w:rPr>
          <w:rFonts w:eastAsiaTheme="minorEastAsia"/>
          <w:bCs/>
          <w:kern w:val="24"/>
        </w:rPr>
        <w:t xml:space="preserve">Poema “Digo la tonada” de </w:t>
      </w:r>
      <w:r w:rsidR="00DD33FC" w:rsidRPr="006766D8">
        <w:rPr>
          <w:rFonts w:eastAsiaTheme="minorEastAsia"/>
          <w:bCs/>
          <w:kern w:val="24"/>
        </w:rPr>
        <w:t>Antonio Esteban Agüero.</w:t>
      </w:r>
    </w:p>
    <w:p w14:paraId="2A7ED295" w14:textId="77777777" w:rsidR="005B4147" w:rsidRPr="006766D8" w:rsidRDefault="0019489F" w:rsidP="006766D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Ricart, G. (2023). Pueblos Originarios. Documento no publicado. Disponible en plataforma educativa campus virtual UNSL.</w:t>
      </w:r>
    </w:p>
    <w:p w14:paraId="5E61669F" w14:textId="77777777" w:rsidR="005B4147" w:rsidRPr="006766D8" w:rsidRDefault="0019489F" w:rsidP="006766D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s-ES" w:eastAsia="es-AR"/>
        </w:rPr>
        <w:t xml:space="preserve">Convenio sobre pueblos indígenas OIT Nº 169. Disponible en https://www.ilo.org/dyn/normlex/fr/f?p=NORMLEXPUB:12100:0::NO::P12100_ILO_CODE:C1 69 </w:t>
      </w:r>
    </w:p>
    <w:p w14:paraId="59AAC4B4" w14:textId="77777777" w:rsidR="005B4147" w:rsidRPr="006766D8" w:rsidRDefault="0019489F" w:rsidP="006766D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s-ES" w:eastAsia="es-AR"/>
        </w:rPr>
        <w:t xml:space="preserve">Declaración Internacional sobre los Derechos de los pueblos indígenas. Disponible en </w:t>
      </w:r>
      <w:hyperlink r:id="rId5" w:history="1">
        <w:r w:rsidRPr="006766D8">
          <w:rPr>
            <w:rStyle w:val="Hipervnculo"/>
            <w:rFonts w:ascii="Times New Roman" w:eastAsiaTheme="minorEastAsia" w:hAnsi="Times New Roman" w:cs="Times New Roman"/>
            <w:bCs/>
            <w:color w:val="auto"/>
            <w:kern w:val="24"/>
            <w:sz w:val="24"/>
            <w:szCs w:val="24"/>
            <w:lang w:val="es-ES" w:eastAsia="es-AR"/>
          </w:rPr>
          <w:t>https://www.un.org/development/desa/indigenous-peoples-es/declaracion-sobre-los-derechos-delos-pueblos-indigenas.html</w:t>
        </w:r>
      </w:hyperlink>
    </w:p>
    <w:p w14:paraId="074914F2" w14:textId="77777777" w:rsidR="005B4147" w:rsidRPr="006766D8" w:rsidRDefault="0019489F" w:rsidP="006766D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</w:pPr>
      <w:r w:rsidRPr="006766D8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es-AR"/>
        </w:rPr>
        <w:t>Declaración Americana sobre el Derecho de los Pueblos Indígenas. https://www.oas.org/es/sadye/documentos/DecAmIND.pd</w:t>
      </w:r>
    </w:p>
    <w:p w14:paraId="1674466A" w14:textId="77777777" w:rsidR="00F76787" w:rsidRPr="006766D8" w:rsidRDefault="00F76787" w:rsidP="006766D8">
      <w:pPr>
        <w:spacing w:before="140" w:after="0" w:line="240" w:lineRule="auto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eastAsia="es-AR"/>
        </w:rPr>
      </w:pPr>
    </w:p>
    <w:p w14:paraId="61855D40" w14:textId="25E986F5" w:rsidR="0018641B" w:rsidRPr="00B4663F" w:rsidRDefault="00B4663F" w:rsidP="00B466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4663F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“Digo la tonada”</w:t>
      </w:r>
    </w:p>
    <w:p w14:paraId="0B7DAB1D" w14:textId="77777777" w:rsidR="0018641B" w:rsidRPr="00B30A61" w:rsidRDefault="0018641B" w:rsidP="00B466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El idioma nos vino con las naves,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sobre arcabuces y metal de espada,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cabalgando la muerte y destruyendo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la memoria y el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quipo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del Amauta;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fue contienda también la del Idioma,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dura guerra también, sorda batalla,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entre un bando de oscuros ruiseñores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su pico de sierpe acorazada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y zorzales y tímidas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bumbunas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que la voz y la sangre circulaban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del abuelo diaguita o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michilingue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persistencia de remota llama;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rotas fueron las voces ancestrales,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perseguidas, mordidas, martilladas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>por un loco rencor sobre la boca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del hombre inerme y la mujer violada.</w:t>
      </w:r>
    </w:p>
    <w:p w14:paraId="6F1A3772" w14:textId="77777777" w:rsidR="0018641B" w:rsidRPr="00B30A61" w:rsidRDefault="0018641B" w:rsidP="0018641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Y el Idioma triunfó, los ruiseñores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 Castilla vencieron, la calandria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cuya voz era tierra, barro nuestro,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son y zumo de tierra americana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 repente calló cuando los hierros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agrios del odio en su dolor de fragua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le marcaron el pecho que gemía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segaron la luz de su garganta..</w:t>
      </w:r>
    </w:p>
    <w:p w14:paraId="5BCE0E4B" w14:textId="77777777" w:rsidR="0018641B" w:rsidRPr="00B30A61" w:rsidRDefault="0018641B" w:rsidP="0018641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Pero la lucha prosiguió en la sombra,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una guerra de acentos y palabras,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 fugitivas voces y vocablos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las venas sangrantes que buscaban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refugiarse en la frente o esconderse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en la nocturna claridad del alma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perdiendo expresión y contenido,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la sonora raíz, la leve gracia,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el poder bautismal y la semilla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para ser sólo la sutil fragancia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que nos sella la voz con el anillo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popular y común de la tonada: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Yo entrecierro los ojos y la escucho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venir y llegar hasta mi almohada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como un largo rumor de caracola,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como memoria de mujer descalza,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como llega la música en la brisa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si la brisa es arroyo de guitarra;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la siento volar en la tertulia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 labio en labio, mariposa mansa,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suave cuerda que vibra, quena sorda,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o fugaz sugerencia de campana;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la escucho en la voz que me despierta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el mate y su luz en la mañana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cuando el sol es un padre que nos dona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el reciente verdor de la esperanza;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la escucho en un niño que transita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por el sendero que trazó la cabra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me grita: ¡Buen día! y me conforta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la sonrisa de su alegre cara;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 repente la siento que rodea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mi corazón como una mano blanda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si la voz de la madre o de la esposa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se florece con íntimas palabras;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alguna noche la escuché en Rosario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en la voz de una joven que pasaba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eso sólo bastó para que viera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amanecer los cerros del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Conlara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otra noche la oía en Buenos Aires,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lastRenderedPageBreak/>
        <w:t xml:space="preserve">en muchedumbre de no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se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qué plaza,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sobre un grito vibrante que decía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titulares de prensa cuotidiana;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cómo es dulce sentirla cuando llega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desde una boca de mujer besada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con el «sí» suspirado que promete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una cálida rosa para el ansia;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la escucho sonar entre los niños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de un pueblecito que se dice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Larca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mientras mueven las manos en el juego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escolar y rural de la payana;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la siento rezar en el velorio,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saltar en el arco de la taba,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volverse puñal en el insulto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suspirar en la recién casada.</w:t>
      </w:r>
    </w:p>
    <w:p w14:paraId="0B073315" w14:textId="77777777" w:rsidR="0018641B" w:rsidRPr="00B30A61" w:rsidRDefault="0018641B" w:rsidP="0018641B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Dondequiera que esté yo la escucho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tras ella regreso a la comarca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donde soy una piedra, una semilla,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una nube y un pájaro que canta…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No tenemos bandera que nos cubra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tremolando en el aire de la plaza,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ni canción que nos diga entre los pueblos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cuando suene el clarín, y la proclama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desanude las últimas cadenas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y destruya el alambre y la muralla,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pero tenemos esta luz secreta,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esta música nuestra soterrada,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este leve clamor, esta cadencia,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este cuño solar, esta venganza,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este oscuro puñal inadvertido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este perfil oral, esta </w:t>
      </w:r>
      <w:proofErr w:type="spellStart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campana</w:t>
      </w:r>
      <w:proofErr w:type="spellEnd"/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t>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este mágico son que nos describe,</w:t>
      </w:r>
      <w:r w:rsidRPr="00B30A61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esta flor en la voz: nuestra Tonada.</w:t>
      </w:r>
    </w:p>
    <w:p w14:paraId="2B8C5EFD" w14:textId="71383152" w:rsidR="00D8285D" w:rsidRPr="00C7465E" w:rsidRDefault="00E32522" w:rsidP="00196D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hyperlink r:id="rId6" w:tgtFrame="_blank" w:history="1">
        <w:r w:rsidR="0018641B" w:rsidRPr="00C7465E">
          <w:rPr>
            <w:rFonts w:ascii="Times New Roman" w:eastAsia="Times New Roman" w:hAnsi="Times New Roman" w:cs="Times New Roman"/>
            <w:b/>
            <w:sz w:val="24"/>
            <w:szCs w:val="24"/>
            <w:bdr w:val="none" w:sz="0" w:space="0" w:color="auto" w:frame="1"/>
            <w:lang w:eastAsia="es-AR"/>
          </w:rPr>
          <w:t>Antonio Esteban Agüero</w:t>
        </w:r>
      </w:hyperlink>
    </w:p>
    <w:p w14:paraId="7910046D" w14:textId="77777777" w:rsidR="00023815" w:rsidRPr="00C7465E" w:rsidRDefault="00023815" w:rsidP="00333317">
      <w:pPr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u w:val="single"/>
          <w:lang w:eastAsia="es-AR"/>
        </w:rPr>
      </w:pPr>
    </w:p>
    <w:p w14:paraId="77A0AE2B" w14:textId="2A649716" w:rsidR="00986268" w:rsidRPr="005F0236" w:rsidRDefault="00986268" w:rsidP="00986268">
      <w:pPr>
        <w:rPr>
          <w:rFonts w:ascii="Times New Roman" w:eastAsiaTheme="minorEastAsia" w:hAnsi="Times New Roman" w:cs="Times New Roman"/>
          <w:b/>
          <w:bCs/>
          <w:color w:val="44546A" w:themeColor="text2"/>
          <w:kern w:val="24"/>
          <w:sz w:val="24"/>
          <w:szCs w:val="24"/>
          <w:u w:val="single"/>
        </w:rPr>
      </w:pPr>
    </w:p>
    <w:p w14:paraId="73F35392" w14:textId="77777777" w:rsidR="0087128B" w:rsidRPr="005F0236" w:rsidRDefault="0087128B" w:rsidP="00333317">
      <w:pPr>
        <w:rPr>
          <w:rFonts w:ascii="Times New Roman" w:eastAsiaTheme="minorEastAsia" w:hAnsi="Times New Roman" w:cs="Times New Roman"/>
          <w:kern w:val="24"/>
          <w:sz w:val="24"/>
          <w:szCs w:val="24"/>
        </w:rPr>
      </w:pPr>
    </w:p>
    <w:sectPr w:rsidR="0087128B" w:rsidRPr="005F0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8BD"/>
    <w:multiLevelType w:val="hybridMultilevel"/>
    <w:tmpl w:val="F6AAA1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1F5D"/>
    <w:multiLevelType w:val="hybridMultilevel"/>
    <w:tmpl w:val="CF2A09CC"/>
    <w:lvl w:ilvl="0" w:tplc="491AEF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4C8A7F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C2D5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AB620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80E07A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8E2450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6FC4F9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71EC0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33EF3E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756D3"/>
    <w:multiLevelType w:val="hybridMultilevel"/>
    <w:tmpl w:val="294A4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23FF8"/>
    <w:multiLevelType w:val="hybridMultilevel"/>
    <w:tmpl w:val="B18E49EE"/>
    <w:lvl w:ilvl="0" w:tplc="A77007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F403B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676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92DB9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2466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CCEC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8709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E894B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99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A71D1"/>
    <w:multiLevelType w:val="hybridMultilevel"/>
    <w:tmpl w:val="82B874A2"/>
    <w:lvl w:ilvl="0" w:tplc="07F233F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78D7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8EFEA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02FC6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70330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01DD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CA2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C1D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3C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38F8"/>
    <w:multiLevelType w:val="hybridMultilevel"/>
    <w:tmpl w:val="63D419BE"/>
    <w:lvl w:ilvl="0" w:tplc="DF4E3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D7E6E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0E2DC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521F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42EA4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16475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598C9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ACED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8A2E3F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B04E0"/>
    <w:multiLevelType w:val="hybridMultilevel"/>
    <w:tmpl w:val="565CA2EE"/>
    <w:lvl w:ilvl="0" w:tplc="00E0E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C25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6E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E8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0A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87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34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0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D48E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96470"/>
    <w:multiLevelType w:val="hybridMultilevel"/>
    <w:tmpl w:val="12102F74"/>
    <w:lvl w:ilvl="0" w:tplc="55F86BC0">
      <w:start w:val="1"/>
      <w:numFmt w:val="decimal"/>
      <w:lvlText w:val="%1)"/>
      <w:lvlJc w:val="left"/>
      <w:pPr>
        <w:ind w:left="1353" w:hanging="360"/>
      </w:pPr>
      <w:rPr>
        <w:rFonts w:eastAsiaTheme="minorEastAsia"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82C1DF1"/>
    <w:multiLevelType w:val="hybridMultilevel"/>
    <w:tmpl w:val="CAB2A96E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4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C6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69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C8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8D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21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6F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86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D731D1A"/>
    <w:multiLevelType w:val="hybridMultilevel"/>
    <w:tmpl w:val="4CFCD4E2"/>
    <w:lvl w:ilvl="0" w:tplc="81D8B7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28534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2464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216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211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CAF0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6612B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0D9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BA72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24EB7"/>
    <w:multiLevelType w:val="hybridMultilevel"/>
    <w:tmpl w:val="F80A247A"/>
    <w:lvl w:ilvl="0" w:tplc="E084D1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D433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A2B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84D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06E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E74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48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4EE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055E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D716B"/>
    <w:multiLevelType w:val="hybridMultilevel"/>
    <w:tmpl w:val="318400B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5653B0"/>
    <w:multiLevelType w:val="hybridMultilevel"/>
    <w:tmpl w:val="FE0013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1577A"/>
    <w:multiLevelType w:val="hybridMultilevel"/>
    <w:tmpl w:val="64C2CFC8"/>
    <w:lvl w:ilvl="0" w:tplc="E2F6B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06CEEE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E1812B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C0080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D4C096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25E097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58868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68A721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FAD74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946E3B"/>
    <w:multiLevelType w:val="hybridMultilevel"/>
    <w:tmpl w:val="BFB4DB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3230B"/>
    <w:multiLevelType w:val="hybridMultilevel"/>
    <w:tmpl w:val="2C9479F4"/>
    <w:lvl w:ilvl="0" w:tplc="E1BC6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4D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6C6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69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C8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8D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921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6F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986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733AA2"/>
    <w:multiLevelType w:val="hybridMultilevel"/>
    <w:tmpl w:val="57CEEF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82219"/>
    <w:multiLevelType w:val="hybridMultilevel"/>
    <w:tmpl w:val="A3EE66EA"/>
    <w:lvl w:ilvl="0" w:tplc="2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65354FC"/>
    <w:multiLevelType w:val="hybridMultilevel"/>
    <w:tmpl w:val="FF1A18E8"/>
    <w:lvl w:ilvl="0" w:tplc="E28C91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60F6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92BEE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E47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A39F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C83AC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28F9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8A651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4C1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83AFB"/>
    <w:multiLevelType w:val="hybridMultilevel"/>
    <w:tmpl w:val="E56017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D5A5B"/>
    <w:multiLevelType w:val="hybridMultilevel"/>
    <w:tmpl w:val="2C3ED5E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338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7A2B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84D5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C06E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E74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482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44EEB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055E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35423"/>
    <w:multiLevelType w:val="hybridMultilevel"/>
    <w:tmpl w:val="13EE1508"/>
    <w:lvl w:ilvl="0" w:tplc="1BE472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3C707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292C67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886495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DC358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C4235E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02EE3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62016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E2A32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DD693E"/>
    <w:multiLevelType w:val="hybridMultilevel"/>
    <w:tmpl w:val="73E8E62E"/>
    <w:lvl w:ilvl="0" w:tplc="171E3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23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9AC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60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365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7C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6D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F08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38A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8C72CF6"/>
    <w:multiLevelType w:val="hybridMultilevel"/>
    <w:tmpl w:val="3FB2E1BC"/>
    <w:lvl w:ilvl="0" w:tplc="9B80E4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C8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68F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6F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E09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5C5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E2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8B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788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1427AD"/>
    <w:multiLevelType w:val="hybridMultilevel"/>
    <w:tmpl w:val="A8148232"/>
    <w:lvl w:ilvl="0" w:tplc="4BE035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304BEC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4CF3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CB0AB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ACA568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176C55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DAA7B5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45A87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A4E8C3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3B5459"/>
    <w:multiLevelType w:val="hybridMultilevel"/>
    <w:tmpl w:val="5E9012D2"/>
    <w:lvl w:ilvl="0" w:tplc="69324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89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C0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0E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8894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5A1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64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866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6C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5"/>
  </w:num>
  <w:num w:numId="3">
    <w:abstractNumId w:val="13"/>
  </w:num>
  <w:num w:numId="4">
    <w:abstractNumId w:val="24"/>
  </w:num>
  <w:num w:numId="5">
    <w:abstractNumId w:val="1"/>
  </w:num>
  <w:num w:numId="6">
    <w:abstractNumId w:val="0"/>
  </w:num>
  <w:num w:numId="7">
    <w:abstractNumId w:val="18"/>
  </w:num>
  <w:num w:numId="8">
    <w:abstractNumId w:val="19"/>
  </w:num>
  <w:num w:numId="9">
    <w:abstractNumId w:val="10"/>
  </w:num>
  <w:num w:numId="10">
    <w:abstractNumId w:val="20"/>
  </w:num>
  <w:num w:numId="11">
    <w:abstractNumId w:val="15"/>
  </w:num>
  <w:num w:numId="12">
    <w:abstractNumId w:val="25"/>
  </w:num>
  <w:num w:numId="13">
    <w:abstractNumId w:val="23"/>
  </w:num>
  <w:num w:numId="14">
    <w:abstractNumId w:val="6"/>
  </w:num>
  <w:num w:numId="15">
    <w:abstractNumId w:val="8"/>
  </w:num>
  <w:num w:numId="16">
    <w:abstractNumId w:val="9"/>
  </w:num>
  <w:num w:numId="17">
    <w:abstractNumId w:val="14"/>
  </w:num>
  <w:num w:numId="18">
    <w:abstractNumId w:val="3"/>
  </w:num>
  <w:num w:numId="19">
    <w:abstractNumId w:val="11"/>
  </w:num>
  <w:num w:numId="20">
    <w:abstractNumId w:val="7"/>
  </w:num>
  <w:num w:numId="21">
    <w:abstractNumId w:val="17"/>
  </w:num>
  <w:num w:numId="22">
    <w:abstractNumId w:val="12"/>
  </w:num>
  <w:num w:numId="23">
    <w:abstractNumId w:val="4"/>
  </w:num>
  <w:num w:numId="24">
    <w:abstractNumId w:val="22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01"/>
    <w:rsid w:val="00023815"/>
    <w:rsid w:val="000256B0"/>
    <w:rsid w:val="00045295"/>
    <w:rsid w:val="00047686"/>
    <w:rsid w:val="000A467A"/>
    <w:rsid w:val="000C6999"/>
    <w:rsid w:val="000F6649"/>
    <w:rsid w:val="00117CE5"/>
    <w:rsid w:val="0012016B"/>
    <w:rsid w:val="00135B6E"/>
    <w:rsid w:val="0014697B"/>
    <w:rsid w:val="001714AE"/>
    <w:rsid w:val="0018641B"/>
    <w:rsid w:val="00191C72"/>
    <w:rsid w:val="0019489F"/>
    <w:rsid w:val="00196D3C"/>
    <w:rsid w:val="001F1464"/>
    <w:rsid w:val="001F5E26"/>
    <w:rsid w:val="00297543"/>
    <w:rsid w:val="002B460C"/>
    <w:rsid w:val="002C7226"/>
    <w:rsid w:val="002D4D42"/>
    <w:rsid w:val="002D7692"/>
    <w:rsid w:val="00303CFE"/>
    <w:rsid w:val="003233A1"/>
    <w:rsid w:val="00333317"/>
    <w:rsid w:val="0033567A"/>
    <w:rsid w:val="003545D0"/>
    <w:rsid w:val="003B0790"/>
    <w:rsid w:val="003C712A"/>
    <w:rsid w:val="003D62F6"/>
    <w:rsid w:val="003E5702"/>
    <w:rsid w:val="00404275"/>
    <w:rsid w:val="004C0D08"/>
    <w:rsid w:val="004C497D"/>
    <w:rsid w:val="0051390D"/>
    <w:rsid w:val="005244A2"/>
    <w:rsid w:val="005A753D"/>
    <w:rsid w:val="005B4147"/>
    <w:rsid w:val="005E2728"/>
    <w:rsid w:val="005F0236"/>
    <w:rsid w:val="00617FB6"/>
    <w:rsid w:val="00667317"/>
    <w:rsid w:val="006766D8"/>
    <w:rsid w:val="006C2F30"/>
    <w:rsid w:val="006D4801"/>
    <w:rsid w:val="006D6A04"/>
    <w:rsid w:val="00723C70"/>
    <w:rsid w:val="00752432"/>
    <w:rsid w:val="00753E1D"/>
    <w:rsid w:val="0076161B"/>
    <w:rsid w:val="00761D02"/>
    <w:rsid w:val="007775D6"/>
    <w:rsid w:val="007C761A"/>
    <w:rsid w:val="00802A24"/>
    <w:rsid w:val="0087128B"/>
    <w:rsid w:val="00892801"/>
    <w:rsid w:val="008A5076"/>
    <w:rsid w:val="008E0138"/>
    <w:rsid w:val="00927718"/>
    <w:rsid w:val="00963E9D"/>
    <w:rsid w:val="009762C5"/>
    <w:rsid w:val="00986268"/>
    <w:rsid w:val="009A07B9"/>
    <w:rsid w:val="009F6DE9"/>
    <w:rsid w:val="00A41371"/>
    <w:rsid w:val="00A8648A"/>
    <w:rsid w:val="00AD4F9A"/>
    <w:rsid w:val="00B12765"/>
    <w:rsid w:val="00B30699"/>
    <w:rsid w:val="00B30A61"/>
    <w:rsid w:val="00B30E1C"/>
    <w:rsid w:val="00B35178"/>
    <w:rsid w:val="00B4663F"/>
    <w:rsid w:val="00B6173D"/>
    <w:rsid w:val="00B6416B"/>
    <w:rsid w:val="00B772AE"/>
    <w:rsid w:val="00B836A2"/>
    <w:rsid w:val="00C036E1"/>
    <w:rsid w:val="00C04CEA"/>
    <w:rsid w:val="00C37011"/>
    <w:rsid w:val="00C63AF7"/>
    <w:rsid w:val="00C7465E"/>
    <w:rsid w:val="00CE76C7"/>
    <w:rsid w:val="00CF4A8B"/>
    <w:rsid w:val="00D5788D"/>
    <w:rsid w:val="00D70175"/>
    <w:rsid w:val="00D8285D"/>
    <w:rsid w:val="00DD33FC"/>
    <w:rsid w:val="00E2671B"/>
    <w:rsid w:val="00E32522"/>
    <w:rsid w:val="00E53FC8"/>
    <w:rsid w:val="00E7534D"/>
    <w:rsid w:val="00E86290"/>
    <w:rsid w:val="00E8698D"/>
    <w:rsid w:val="00E97849"/>
    <w:rsid w:val="00EA499A"/>
    <w:rsid w:val="00EA63A6"/>
    <w:rsid w:val="00EB7269"/>
    <w:rsid w:val="00EC0234"/>
    <w:rsid w:val="00ED3B28"/>
    <w:rsid w:val="00ED43E1"/>
    <w:rsid w:val="00F053BC"/>
    <w:rsid w:val="00F41CA1"/>
    <w:rsid w:val="00F713EB"/>
    <w:rsid w:val="00F76787"/>
    <w:rsid w:val="00F77B82"/>
    <w:rsid w:val="00F87F82"/>
    <w:rsid w:val="00F936EA"/>
    <w:rsid w:val="00FC5467"/>
    <w:rsid w:val="00FC6E48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5B8E"/>
  <w15:docId w15:val="{2256FB92-C7F5-42D3-B690-BAE4805D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qFormat/>
    <w:rsid w:val="0089280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892801"/>
    <w:rPr>
      <w:rFonts w:ascii="Times New Roman" w:eastAsia="Times New Roman" w:hAnsi="Times New Roman" w:cs="Times New Roman"/>
      <w:b/>
      <w:bCs/>
      <w:sz w:val="15"/>
      <w:szCs w:val="15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89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89280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892801"/>
    <w:rPr>
      <w:b/>
      <w:bCs/>
    </w:rPr>
  </w:style>
  <w:style w:type="paragraph" w:styleId="Prrafodelista">
    <w:name w:val="List Paragraph"/>
    <w:basedOn w:val="Normal"/>
    <w:uiPriority w:val="34"/>
    <w:qFormat/>
    <w:rsid w:val="008A5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7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91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08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259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22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62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46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4908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288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440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0680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079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300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23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9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9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7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43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14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989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221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597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402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24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431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8017">
          <w:marLeft w:val="44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7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186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385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683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857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6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14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4823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48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754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30">
          <w:marLeft w:val="80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Antonio_Esteban_Ag%C3%BCero" TargetMode="External"/><Relationship Id="rId5" Type="http://schemas.openxmlformats.org/officeDocument/2006/relationships/hyperlink" Target="https://www.un.org/development/desa/indigenous-peoples-es/declaracion-sobre-los-derechos-delos-pueblos-indigen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Trocello</dc:creator>
  <cp:lastModifiedBy>gabriela Ricart</cp:lastModifiedBy>
  <cp:revision>10</cp:revision>
  <dcterms:created xsi:type="dcterms:W3CDTF">2024-11-22T20:53:00Z</dcterms:created>
  <dcterms:modified xsi:type="dcterms:W3CDTF">2026-05-14T00:38:00Z</dcterms:modified>
</cp:coreProperties>
</file>