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53BE8" w14:textId="77777777" w:rsidR="005F628E" w:rsidRPr="006F66BF" w:rsidRDefault="005F628E" w:rsidP="005F628E">
      <w:pPr>
        <w:pStyle w:val="Ttulo1"/>
        <w:spacing w:line="360" w:lineRule="auto"/>
        <w:rPr>
          <w:rFonts w:ascii="Arial" w:hAnsi="Arial" w:cs="Arial"/>
          <w:color w:val="auto"/>
          <w:sz w:val="28"/>
          <w:szCs w:val="28"/>
          <w:shd w:val="clear" w:color="auto" w:fill="FFFFFF"/>
        </w:rPr>
      </w:pPr>
      <w:r w:rsidRPr="006F66BF">
        <w:rPr>
          <w:rFonts w:ascii="Arial" w:hAnsi="Arial" w:cs="Arial"/>
          <w:color w:val="auto"/>
          <w:sz w:val="28"/>
          <w:szCs w:val="28"/>
          <w:shd w:val="clear" w:color="auto" w:fill="FFFFFF"/>
        </w:rPr>
        <w:t>Universidad Nacional de San Luis</w:t>
      </w:r>
    </w:p>
    <w:p w14:paraId="1998F702" w14:textId="77777777" w:rsidR="005F628E" w:rsidRPr="006F66BF" w:rsidRDefault="005F628E" w:rsidP="005F628E">
      <w:pPr>
        <w:pStyle w:val="Ttulo1"/>
        <w:spacing w:line="360" w:lineRule="auto"/>
        <w:rPr>
          <w:rFonts w:ascii="Arial" w:hAnsi="Arial" w:cs="Arial"/>
          <w:color w:val="auto"/>
          <w:sz w:val="28"/>
          <w:szCs w:val="28"/>
          <w:shd w:val="clear" w:color="auto" w:fill="FFFFFF"/>
        </w:rPr>
      </w:pPr>
      <w:r w:rsidRPr="006F66BF">
        <w:rPr>
          <w:rFonts w:ascii="Arial" w:hAnsi="Arial" w:cs="Arial"/>
          <w:color w:val="auto"/>
          <w:sz w:val="28"/>
          <w:szCs w:val="28"/>
          <w:shd w:val="clear" w:color="auto" w:fill="FFFFFF"/>
        </w:rPr>
        <w:t>Facultad de Ciencias Físico Matemáticas y Naturales</w:t>
      </w:r>
    </w:p>
    <w:p w14:paraId="30F720E3" w14:textId="7DF5E5DA" w:rsidR="005F628E" w:rsidRPr="006F66BF" w:rsidRDefault="005F628E" w:rsidP="005F628E">
      <w:pPr>
        <w:pStyle w:val="Ttulo1"/>
        <w:spacing w:line="360" w:lineRule="auto"/>
        <w:rPr>
          <w:rFonts w:ascii="Arial" w:hAnsi="Arial" w:cs="Arial"/>
          <w:color w:val="auto"/>
          <w:sz w:val="28"/>
          <w:szCs w:val="28"/>
          <w:shd w:val="clear" w:color="auto" w:fill="FFFFFF"/>
        </w:rPr>
      </w:pPr>
      <w:r w:rsidRPr="006F66BF">
        <w:rPr>
          <w:rFonts w:ascii="Arial" w:hAnsi="Arial" w:cs="Arial"/>
          <w:color w:val="auto"/>
          <w:sz w:val="28"/>
          <w:szCs w:val="28"/>
          <w:shd w:val="clear" w:color="auto" w:fill="FFFFFF"/>
        </w:rPr>
        <w:t>E-actividades y e-evaluaciones auténticas y accesibles para la construcción de una educación universitaria de calidad, inclusiva y participativa</w:t>
      </w:r>
    </w:p>
    <w:p w14:paraId="5D7FC4DE" w14:textId="48A700D0" w:rsidR="005F628E" w:rsidRPr="006F66BF" w:rsidRDefault="005F628E" w:rsidP="005F628E">
      <w:pPr>
        <w:pStyle w:val="Ttulo1"/>
        <w:spacing w:line="360" w:lineRule="auto"/>
        <w:rPr>
          <w:rFonts w:ascii="Arial" w:hAnsi="Arial" w:cs="Arial"/>
          <w:color w:val="auto"/>
          <w:sz w:val="28"/>
          <w:szCs w:val="28"/>
          <w:shd w:val="clear" w:color="auto" w:fill="FFFFFF"/>
        </w:rPr>
      </w:pPr>
      <w:r w:rsidRPr="006F66BF">
        <w:rPr>
          <w:rFonts w:ascii="Arial" w:hAnsi="Arial" w:cs="Arial"/>
          <w:color w:val="auto"/>
          <w:sz w:val="28"/>
          <w:szCs w:val="28"/>
          <w:shd w:val="clear" w:color="auto" w:fill="FFFFFF"/>
        </w:rPr>
        <w:t xml:space="preserve">Módulo </w:t>
      </w:r>
      <w:r w:rsidR="00964984">
        <w:rPr>
          <w:rFonts w:ascii="Arial" w:hAnsi="Arial" w:cs="Arial"/>
          <w:color w:val="auto"/>
          <w:sz w:val="28"/>
          <w:szCs w:val="28"/>
          <w:shd w:val="clear" w:color="auto" w:fill="FFFFFF"/>
        </w:rPr>
        <w:t>4</w:t>
      </w:r>
    </w:p>
    <w:p w14:paraId="69BFE309" w14:textId="30A84F01" w:rsidR="005F628E" w:rsidRPr="006F66BF" w:rsidRDefault="005F628E" w:rsidP="005F628E">
      <w:pPr>
        <w:pStyle w:val="Ttulo1"/>
        <w:spacing w:line="360" w:lineRule="auto"/>
        <w:rPr>
          <w:rFonts w:ascii="Arial" w:hAnsi="Arial" w:cs="Arial"/>
          <w:color w:val="auto"/>
          <w:sz w:val="28"/>
          <w:szCs w:val="28"/>
          <w:shd w:val="clear" w:color="auto" w:fill="FFFFFF"/>
        </w:rPr>
      </w:pPr>
      <w:r w:rsidRPr="006F66BF">
        <w:rPr>
          <w:rFonts w:ascii="Arial" w:hAnsi="Arial" w:cs="Arial"/>
          <w:color w:val="auto"/>
          <w:sz w:val="28"/>
          <w:szCs w:val="28"/>
          <w:shd w:val="clear" w:color="auto" w:fill="FFFFFF"/>
        </w:rPr>
        <w:t xml:space="preserve">Desarrollo de una </w:t>
      </w:r>
      <w:r w:rsidR="00964984">
        <w:rPr>
          <w:rFonts w:ascii="Arial" w:hAnsi="Arial" w:cs="Arial"/>
          <w:color w:val="auto"/>
          <w:sz w:val="28"/>
          <w:szCs w:val="28"/>
          <w:shd w:val="clear" w:color="auto" w:fill="FFFFFF"/>
        </w:rPr>
        <w:t>evaluación auténtica para una e-actividad</w:t>
      </w:r>
    </w:p>
    <w:p w14:paraId="164B559D" w14:textId="5B78296D" w:rsidR="005F628E" w:rsidRPr="006F66BF" w:rsidRDefault="005F628E" w:rsidP="005F628E">
      <w:pPr>
        <w:pStyle w:val="Ttulo1"/>
        <w:spacing w:line="360" w:lineRule="auto"/>
        <w:rPr>
          <w:rFonts w:ascii="Arial" w:hAnsi="Arial" w:cs="Arial"/>
          <w:color w:val="auto"/>
          <w:sz w:val="28"/>
          <w:szCs w:val="28"/>
          <w:shd w:val="clear" w:color="auto" w:fill="FFFFFF"/>
        </w:rPr>
      </w:pPr>
      <w:r w:rsidRPr="006F66BF">
        <w:rPr>
          <w:rFonts w:ascii="Arial" w:hAnsi="Arial" w:cs="Arial"/>
          <w:color w:val="auto"/>
          <w:sz w:val="28"/>
          <w:szCs w:val="28"/>
          <w:shd w:val="clear" w:color="auto" w:fill="FFFFFF"/>
        </w:rPr>
        <w:t>Estudiante: Aragón Victoria</w:t>
      </w:r>
    </w:p>
    <w:p w14:paraId="2893FEC9" w14:textId="2FD0591F" w:rsidR="005F628E" w:rsidRPr="006F66BF" w:rsidRDefault="005F628E" w:rsidP="005F628E">
      <w:pPr>
        <w:pStyle w:val="Ttulo1"/>
        <w:spacing w:line="360" w:lineRule="auto"/>
        <w:rPr>
          <w:rFonts w:ascii="Arial" w:hAnsi="Arial" w:cs="Arial"/>
          <w:color w:val="auto"/>
          <w:sz w:val="28"/>
          <w:szCs w:val="28"/>
          <w:shd w:val="clear" w:color="auto" w:fill="FFFFFF"/>
        </w:rPr>
      </w:pPr>
      <w:r w:rsidRPr="006F66BF">
        <w:rPr>
          <w:rFonts w:ascii="Arial" w:hAnsi="Arial" w:cs="Arial"/>
          <w:color w:val="auto"/>
          <w:sz w:val="28"/>
          <w:szCs w:val="28"/>
          <w:shd w:val="clear" w:color="auto" w:fill="FFFFFF"/>
        </w:rPr>
        <w:t>Correo electrónico: aragon.victoria.soledad@gmail.com</w:t>
      </w:r>
    </w:p>
    <w:p w14:paraId="2CCD61DF" w14:textId="2C1A4FC4" w:rsidR="005F628E" w:rsidRPr="006F66BF" w:rsidRDefault="005F628E" w:rsidP="005F628E">
      <w:pPr>
        <w:pStyle w:val="Ttulo1"/>
        <w:spacing w:line="360" w:lineRule="auto"/>
        <w:rPr>
          <w:rFonts w:ascii="Arial" w:hAnsi="Arial" w:cs="Arial"/>
          <w:color w:val="auto"/>
          <w:sz w:val="28"/>
          <w:szCs w:val="28"/>
          <w:shd w:val="clear" w:color="auto" w:fill="FFFFFF"/>
        </w:rPr>
      </w:pPr>
      <w:r w:rsidRPr="006F66BF">
        <w:rPr>
          <w:rFonts w:ascii="Arial" w:hAnsi="Arial" w:cs="Arial"/>
          <w:color w:val="auto"/>
          <w:sz w:val="28"/>
          <w:szCs w:val="28"/>
          <w:shd w:val="clear" w:color="auto" w:fill="FFFFFF"/>
        </w:rPr>
        <w:t xml:space="preserve">Docentes: </w:t>
      </w:r>
      <w:r w:rsidRPr="006F66BF">
        <w:rPr>
          <w:rFonts w:ascii="Arial" w:hAnsi="Arial" w:cs="Arial"/>
          <w:color w:val="auto"/>
          <w:sz w:val="28"/>
          <w:szCs w:val="28"/>
          <w:shd w:val="clear" w:color="auto" w:fill="FFFFFF"/>
        </w:rPr>
        <w:tab/>
        <w:t xml:space="preserve">Fabiana Justina Gilardoni y </w:t>
      </w:r>
      <w:r w:rsidR="00451CCB" w:rsidRPr="006F66BF">
        <w:rPr>
          <w:rFonts w:ascii="Arial" w:hAnsi="Arial" w:cs="Arial"/>
          <w:color w:val="auto"/>
          <w:sz w:val="28"/>
          <w:szCs w:val="28"/>
          <w:shd w:val="clear" w:color="auto" w:fill="FFFFFF"/>
        </w:rPr>
        <w:tab/>
        <w:t>Marta Graciela Davalo</w:t>
      </w:r>
    </w:p>
    <w:p w14:paraId="4294A484" w14:textId="17008721" w:rsidR="005F628E" w:rsidRPr="006F66BF" w:rsidRDefault="005F628E" w:rsidP="005F628E">
      <w:pPr>
        <w:pStyle w:val="Ttulo1"/>
        <w:spacing w:line="360" w:lineRule="auto"/>
        <w:rPr>
          <w:rFonts w:ascii="Arial" w:hAnsi="Arial" w:cs="Arial"/>
          <w:color w:val="auto"/>
          <w:sz w:val="28"/>
          <w:szCs w:val="28"/>
          <w:shd w:val="clear" w:color="auto" w:fill="FFFFFF"/>
        </w:rPr>
      </w:pPr>
      <w:r w:rsidRPr="006F66BF">
        <w:rPr>
          <w:rFonts w:ascii="Arial" w:hAnsi="Arial" w:cs="Arial"/>
          <w:color w:val="auto"/>
          <w:sz w:val="28"/>
          <w:szCs w:val="28"/>
          <w:shd w:val="clear" w:color="auto" w:fill="FFFFFF"/>
        </w:rPr>
        <w:t xml:space="preserve">San Luis, </w:t>
      </w:r>
      <w:r w:rsidR="00964984">
        <w:rPr>
          <w:rFonts w:ascii="Arial" w:hAnsi="Arial" w:cs="Arial"/>
          <w:color w:val="auto"/>
          <w:sz w:val="28"/>
          <w:szCs w:val="28"/>
          <w:shd w:val="clear" w:color="auto" w:fill="FFFFFF"/>
        </w:rPr>
        <w:t>07</w:t>
      </w:r>
      <w:r w:rsidRPr="006F66BF">
        <w:rPr>
          <w:rFonts w:ascii="Arial" w:hAnsi="Arial" w:cs="Arial"/>
          <w:color w:val="auto"/>
          <w:sz w:val="28"/>
          <w:szCs w:val="28"/>
          <w:shd w:val="clear" w:color="auto" w:fill="FFFFFF"/>
        </w:rPr>
        <w:t xml:space="preserve"> de </w:t>
      </w:r>
      <w:r w:rsidR="00964984">
        <w:rPr>
          <w:rFonts w:ascii="Arial" w:hAnsi="Arial" w:cs="Arial"/>
          <w:color w:val="auto"/>
          <w:sz w:val="28"/>
          <w:szCs w:val="28"/>
          <w:shd w:val="clear" w:color="auto" w:fill="FFFFFF"/>
        </w:rPr>
        <w:t>septiembre</w:t>
      </w:r>
      <w:r w:rsidRPr="006F66BF">
        <w:rPr>
          <w:rFonts w:ascii="Arial" w:hAnsi="Arial" w:cs="Arial"/>
          <w:color w:val="auto"/>
          <w:sz w:val="28"/>
          <w:szCs w:val="28"/>
          <w:shd w:val="clear" w:color="auto" w:fill="FFFFFF"/>
        </w:rPr>
        <w:t xml:space="preserve"> de 2021</w:t>
      </w:r>
    </w:p>
    <w:p w14:paraId="5CDA78E0" w14:textId="77777777" w:rsidR="005F628E" w:rsidRPr="006F66BF" w:rsidRDefault="005F628E">
      <w:r w:rsidRPr="006F66BF">
        <w:br w:type="page"/>
      </w:r>
    </w:p>
    <w:p w14:paraId="51C1A82A" w14:textId="4BEAF4F8" w:rsidR="00451CCB" w:rsidRPr="00451CCB" w:rsidRDefault="00964984" w:rsidP="00451CCB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Evaluación Auténtica</w:t>
      </w:r>
    </w:p>
    <w:p w14:paraId="7D5636A0" w14:textId="0FC49AAC" w:rsidR="00964984" w:rsidRPr="00964984" w:rsidRDefault="00964984" w:rsidP="00964984">
      <w:pPr>
        <w:spacing w:line="360" w:lineRule="auto"/>
        <w:rPr>
          <w:rFonts w:ascii="Arial" w:hAnsi="Arial" w:cs="Arial"/>
          <w:sz w:val="24"/>
          <w:szCs w:val="24"/>
        </w:rPr>
      </w:pPr>
      <w:r w:rsidRPr="00964984">
        <w:rPr>
          <w:rFonts w:ascii="Arial" w:hAnsi="Arial" w:cs="Arial"/>
          <w:sz w:val="24"/>
          <w:szCs w:val="24"/>
        </w:rPr>
        <w:t>1. Elegir una secuencia de e-actividades y sus respectivas evaluaciones (puede ser la misma que se trabajó en el módulo 3).</w:t>
      </w:r>
    </w:p>
    <w:p w14:paraId="4AF0DA55" w14:textId="1ED9A3E2" w:rsidR="00964984" w:rsidRPr="00964984" w:rsidRDefault="00964984" w:rsidP="00964984">
      <w:pPr>
        <w:spacing w:line="360" w:lineRule="auto"/>
        <w:rPr>
          <w:rFonts w:ascii="Arial" w:hAnsi="Arial" w:cs="Arial"/>
          <w:sz w:val="24"/>
          <w:szCs w:val="24"/>
        </w:rPr>
      </w:pPr>
      <w:r w:rsidRPr="00964984">
        <w:rPr>
          <w:rFonts w:ascii="Arial" w:hAnsi="Arial" w:cs="Arial"/>
          <w:sz w:val="24"/>
          <w:szCs w:val="24"/>
        </w:rPr>
        <w:t>2. Reformular las evaluaciones en e-evaluaciones auténticas (si considera necesario).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BD324F0" w14:textId="77777777" w:rsidR="00964984" w:rsidRDefault="00964984" w:rsidP="00964984">
      <w:pPr>
        <w:spacing w:line="360" w:lineRule="auto"/>
        <w:rPr>
          <w:rFonts w:ascii="Arial" w:hAnsi="Arial" w:cs="Arial"/>
          <w:sz w:val="24"/>
          <w:szCs w:val="24"/>
        </w:rPr>
      </w:pPr>
      <w:r w:rsidRPr="00964984">
        <w:rPr>
          <w:rFonts w:ascii="Arial" w:hAnsi="Arial" w:cs="Arial"/>
          <w:sz w:val="24"/>
          <w:szCs w:val="24"/>
        </w:rPr>
        <w:t>3. Reflexionar sobre el/los tipo/s de retroalimentación que podrá realizar con esas e-evaluaciones auténticas.</w:t>
      </w:r>
    </w:p>
    <w:p w14:paraId="109595F1" w14:textId="77777777" w:rsidR="00964984" w:rsidRDefault="00964984" w:rsidP="00964984">
      <w:pPr>
        <w:spacing w:line="360" w:lineRule="auto"/>
        <w:rPr>
          <w:rFonts w:ascii="Arial" w:hAnsi="Arial" w:cs="Arial"/>
          <w:sz w:val="24"/>
          <w:szCs w:val="24"/>
        </w:rPr>
      </w:pPr>
    </w:p>
    <w:p w14:paraId="17AB5864" w14:textId="4E3CE121" w:rsidR="002738C4" w:rsidRDefault="002738C4" w:rsidP="00964984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Desarrollo</w:t>
      </w:r>
    </w:p>
    <w:p w14:paraId="317CFCF7" w14:textId="06EE45A2" w:rsidR="002738C4" w:rsidRPr="00964984" w:rsidRDefault="002738C4" w:rsidP="00407F9E">
      <w:pPr>
        <w:pStyle w:val="Prrafodelista"/>
        <w:numPr>
          <w:ilvl w:val="0"/>
          <w:numId w:val="3"/>
        </w:numPr>
        <w:spacing w:line="360" w:lineRule="auto"/>
        <w:rPr>
          <w:rStyle w:val="Hipervnculo"/>
          <w:rFonts w:ascii="Arial" w:hAnsi="Arial" w:cs="Arial"/>
          <w:color w:val="auto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</w:rPr>
        <w:t xml:space="preserve">La </w:t>
      </w:r>
      <w:r w:rsidR="00964984">
        <w:rPr>
          <w:rFonts w:ascii="Arial" w:hAnsi="Arial" w:cs="Arial"/>
          <w:sz w:val="24"/>
          <w:szCs w:val="24"/>
        </w:rPr>
        <w:t>e-</w:t>
      </w:r>
      <w:r>
        <w:rPr>
          <w:rFonts w:ascii="Arial" w:hAnsi="Arial" w:cs="Arial"/>
          <w:sz w:val="24"/>
          <w:szCs w:val="24"/>
        </w:rPr>
        <w:t xml:space="preserve">actividad seleccionada es </w:t>
      </w:r>
      <w:r w:rsidR="006F66BF">
        <w:rPr>
          <w:rFonts w:ascii="Arial" w:hAnsi="Arial" w:cs="Arial"/>
          <w:sz w:val="24"/>
          <w:szCs w:val="24"/>
        </w:rPr>
        <w:t xml:space="preserve">la </w:t>
      </w:r>
      <w:r w:rsidR="00792A27">
        <w:rPr>
          <w:rFonts w:ascii="Arial" w:hAnsi="Arial" w:cs="Arial"/>
          <w:sz w:val="24"/>
          <w:szCs w:val="24"/>
        </w:rPr>
        <w:t xml:space="preserve">Tarea 1 de la </w:t>
      </w:r>
      <w:r w:rsidR="006F66BF">
        <w:rPr>
          <w:rFonts w:ascii="Arial" w:hAnsi="Arial" w:cs="Arial"/>
          <w:sz w:val="24"/>
          <w:szCs w:val="24"/>
        </w:rPr>
        <w:t xml:space="preserve">programación didáctica del Bloque 1 de la materia Diseño y Construcción de Compiladores. </w:t>
      </w:r>
      <w:r w:rsidR="006F66BF" w:rsidRPr="006F66BF">
        <w:rPr>
          <w:rFonts w:ascii="Arial" w:hAnsi="Arial" w:cs="Arial"/>
          <w:sz w:val="24"/>
          <w:szCs w:val="24"/>
        </w:rPr>
        <w:t xml:space="preserve">La asignatura </w:t>
      </w:r>
      <w:r w:rsidR="006F66BF">
        <w:rPr>
          <w:rFonts w:ascii="Arial" w:hAnsi="Arial" w:cs="Arial"/>
          <w:sz w:val="24"/>
          <w:szCs w:val="24"/>
        </w:rPr>
        <w:t>pertenece a la carrera Licenciatura en Ciencias de la Computación y está en 5to año.</w:t>
      </w:r>
      <w:r w:rsidR="006F66BF" w:rsidRPr="006F66BF">
        <w:rPr>
          <w:rFonts w:ascii="Arial" w:hAnsi="Arial" w:cs="Arial"/>
          <w:sz w:val="24"/>
          <w:szCs w:val="24"/>
        </w:rPr>
        <w:t xml:space="preserve"> El bloque 1 es el primer</w:t>
      </w:r>
      <w:r w:rsidR="006F66BF">
        <w:rPr>
          <w:rFonts w:ascii="Arial" w:hAnsi="Arial" w:cs="Arial"/>
          <w:sz w:val="24"/>
          <w:szCs w:val="24"/>
        </w:rPr>
        <w:t>o</w:t>
      </w:r>
      <w:r w:rsidR="006F66BF" w:rsidRPr="006F66BF">
        <w:rPr>
          <w:rFonts w:ascii="Arial" w:hAnsi="Arial" w:cs="Arial"/>
          <w:sz w:val="24"/>
          <w:szCs w:val="24"/>
        </w:rPr>
        <w:t xml:space="preserve"> </w:t>
      </w:r>
      <w:r w:rsidR="006F66BF">
        <w:rPr>
          <w:rFonts w:ascii="Arial" w:hAnsi="Arial" w:cs="Arial"/>
          <w:sz w:val="24"/>
          <w:szCs w:val="24"/>
        </w:rPr>
        <w:t xml:space="preserve">de los 5 </w:t>
      </w:r>
      <w:r w:rsidR="006F66BF" w:rsidRPr="006F66BF">
        <w:rPr>
          <w:rFonts w:ascii="Arial" w:hAnsi="Arial" w:cs="Arial"/>
          <w:sz w:val="24"/>
          <w:szCs w:val="24"/>
        </w:rPr>
        <w:t>bloque</w:t>
      </w:r>
      <w:r w:rsidR="006F66BF">
        <w:rPr>
          <w:rFonts w:ascii="Arial" w:hAnsi="Arial" w:cs="Arial"/>
          <w:sz w:val="24"/>
          <w:szCs w:val="24"/>
        </w:rPr>
        <w:t>s en los que está organizada</w:t>
      </w:r>
      <w:r w:rsidR="006F66BF" w:rsidRPr="006F66BF">
        <w:rPr>
          <w:rFonts w:ascii="Arial" w:hAnsi="Arial" w:cs="Arial"/>
          <w:sz w:val="24"/>
          <w:szCs w:val="24"/>
        </w:rPr>
        <w:t xml:space="preserve"> la asignatura. Este bloque sirve para presentar qué es y cómo está compuesto un compilador. También, para recordar todos los conceptos previos vistos durante la carrera pertinentes a los compiladores</w:t>
      </w:r>
      <w:r w:rsidR="006F66BF">
        <w:rPr>
          <w:rFonts w:ascii="Arial" w:hAnsi="Arial" w:cs="Arial"/>
          <w:sz w:val="24"/>
          <w:szCs w:val="24"/>
        </w:rPr>
        <w:t xml:space="preserve">. La e-actividad desarrollada se encuentra en </w:t>
      </w:r>
      <w:hyperlink r:id="rId5" w:history="1">
        <w:r w:rsidR="006F66BF" w:rsidRPr="006F66BF">
          <w:rPr>
            <w:rStyle w:val="Hipervnculo"/>
            <w:rFonts w:ascii="Arial" w:hAnsi="Arial" w:cs="Arial"/>
            <w:sz w:val="24"/>
            <w:szCs w:val="24"/>
          </w:rPr>
          <w:t>DC</w:t>
        </w:r>
        <w:r w:rsidR="006F66BF" w:rsidRPr="006F66BF">
          <w:rPr>
            <w:rStyle w:val="Hipervnculo"/>
            <w:rFonts w:ascii="Arial" w:hAnsi="Arial" w:cs="Arial"/>
            <w:sz w:val="24"/>
            <w:szCs w:val="24"/>
          </w:rPr>
          <w:t>C</w:t>
        </w:r>
        <w:r w:rsidR="006F66BF" w:rsidRPr="006F66BF">
          <w:rPr>
            <w:rStyle w:val="Hipervnculo"/>
            <w:rFonts w:ascii="Arial" w:hAnsi="Arial" w:cs="Arial"/>
            <w:sz w:val="24"/>
            <w:szCs w:val="24"/>
          </w:rPr>
          <w:t xml:space="preserve"> 2021 Bloque 1.docx</w:t>
        </w:r>
      </w:hyperlink>
    </w:p>
    <w:p w14:paraId="65592859" w14:textId="2B46A70C" w:rsidR="00792A27" w:rsidRDefault="00964984" w:rsidP="00407F9E">
      <w:pPr>
        <w:pStyle w:val="Prrafodelista"/>
        <w:numPr>
          <w:ilvl w:val="0"/>
          <w:numId w:val="3"/>
        </w:numPr>
        <w:spacing w:line="360" w:lineRule="auto"/>
        <w:rPr>
          <w:rStyle w:val="Hipervnculo"/>
          <w:rFonts w:ascii="Arial" w:hAnsi="Arial" w:cs="Arial"/>
          <w:color w:val="auto"/>
          <w:sz w:val="24"/>
          <w:szCs w:val="24"/>
          <w:u w:val="none"/>
        </w:rPr>
      </w:pPr>
      <w:r w:rsidRPr="00964984"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 xml:space="preserve">En </w:t>
      </w:r>
      <w:r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>la e-actividad seleccionada se proporcionan los criterios de evaluaciones considerados para evaluar el desarrollo de la actividad, pero estos deben ser reformulados</w:t>
      </w:r>
      <w:r w:rsidR="00792A27"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 xml:space="preserve"> y para ello se diseña la s</w:t>
      </w:r>
      <w:r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 xml:space="preserve">iguiente </w:t>
      </w:r>
      <w:r w:rsidR="00792A27"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>rúbrica</w:t>
      </w:r>
      <w:r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>:</w:t>
      </w:r>
    </w:p>
    <w:p w14:paraId="346F4213" w14:textId="3A63A4E9" w:rsidR="00964984" w:rsidRPr="00792A27" w:rsidRDefault="00792A27" w:rsidP="00792A27">
      <w:pPr>
        <w:rPr>
          <w:rStyle w:val="Hipervnculo"/>
          <w:rFonts w:ascii="Arial" w:hAnsi="Arial" w:cs="Arial"/>
          <w:color w:val="auto"/>
          <w:sz w:val="24"/>
          <w:szCs w:val="24"/>
          <w:u w:val="none"/>
        </w:rPr>
      </w:pPr>
      <w:r>
        <w:rPr>
          <w:rStyle w:val="Hipervnculo"/>
          <w:rFonts w:ascii="Arial" w:hAnsi="Arial" w:cs="Arial"/>
          <w:color w:val="auto"/>
          <w:sz w:val="24"/>
          <w:szCs w:val="24"/>
          <w:u w:val="none"/>
        </w:rPr>
        <w:br w:type="page"/>
      </w:r>
    </w:p>
    <w:p w14:paraId="0F9A198A" w14:textId="3AFC99EE" w:rsidR="00964984" w:rsidRPr="00792A27" w:rsidRDefault="00792A27" w:rsidP="00792A27">
      <w:pPr>
        <w:spacing w:line="360" w:lineRule="auto"/>
        <w:rPr>
          <w:rStyle w:val="Hipervnculo"/>
          <w:rFonts w:ascii="Arial" w:hAnsi="Arial" w:cs="Arial"/>
          <w:color w:val="auto"/>
          <w:sz w:val="24"/>
          <w:szCs w:val="24"/>
          <w:u w:val="none"/>
        </w:rPr>
      </w:pPr>
      <w:r>
        <w:rPr>
          <w:rStyle w:val="Hipervnculo"/>
          <w:rFonts w:ascii="Arial" w:hAnsi="Arial" w:cs="Arial"/>
          <w:color w:val="auto"/>
          <w:sz w:val="24"/>
          <w:szCs w:val="24"/>
          <w:u w:val="none"/>
        </w:rPr>
        <w:lastRenderedPageBreak/>
        <w:t xml:space="preserve">           </w:t>
      </w:r>
      <w:r w:rsidR="00964984" w:rsidRPr="00792A27"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>Tarea 1</w:t>
      </w:r>
    </w:p>
    <w:tbl>
      <w:tblPr>
        <w:tblStyle w:val="Tablaconcuadrcula"/>
        <w:tblW w:w="8215" w:type="dxa"/>
        <w:tblInd w:w="279" w:type="dxa"/>
        <w:tblLook w:val="04A0" w:firstRow="1" w:lastRow="0" w:firstColumn="1" w:lastColumn="0" w:noHBand="0" w:noVBand="1"/>
      </w:tblPr>
      <w:tblGrid>
        <w:gridCol w:w="696"/>
        <w:gridCol w:w="2643"/>
        <w:gridCol w:w="1404"/>
        <w:gridCol w:w="1868"/>
        <w:gridCol w:w="1604"/>
      </w:tblGrid>
      <w:tr w:rsidR="00792A27" w14:paraId="1C916AF5" w14:textId="77777777" w:rsidTr="00BC5CF9">
        <w:trPr>
          <w:cantSplit/>
          <w:trHeight w:val="1560"/>
        </w:trPr>
        <w:tc>
          <w:tcPr>
            <w:tcW w:w="709" w:type="dxa"/>
          </w:tcPr>
          <w:p w14:paraId="6C6B8C1B" w14:textId="2AEF4BE2" w:rsidR="00C83777" w:rsidRDefault="00C83777" w:rsidP="00964984">
            <w:pPr>
              <w:pStyle w:val="Prrafodelista"/>
              <w:spacing w:line="360" w:lineRule="auto"/>
              <w:ind w:left="0"/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894" w:type="dxa"/>
            <w:textDirection w:val="btLr"/>
          </w:tcPr>
          <w:p w14:paraId="74EADA5F" w14:textId="183EC625" w:rsidR="00C83777" w:rsidRDefault="00C83777" w:rsidP="00DD2A44">
            <w:pPr>
              <w:pStyle w:val="Prrafodelista"/>
              <w:spacing w:line="360" w:lineRule="auto"/>
              <w:ind w:left="113" w:right="113"/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</w:pP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>Aspecto a evaluar</w:t>
            </w:r>
          </w:p>
        </w:tc>
        <w:tc>
          <w:tcPr>
            <w:tcW w:w="1075" w:type="dxa"/>
            <w:textDirection w:val="btLr"/>
          </w:tcPr>
          <w:p w14:paraId="70C8645F" w14:textId="26EC020F" w:rsidR="00C83777" w:rsidRDefault="00C83777" w:rsidP="00DD2A44">
            <w:pPr>
              <w:pStyle w:val="Prrafodelista"/>
              <w:spacing w:line="360" w:lineRule="auto"/>
              <w:ind w:left="113" w:right="113"/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</w:pP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>Excelente</w:t>
            </w:r>
          </w:p>
        </w:tc>
        <w:tc>
          <w:tcPr>
            <w:tcW w:w="1933" w:type="dxa"/>
            <w:textDirection w:val="btLr"/>
          </w:tcPr>
          <w:p w14:paraId="52BF8613" w14:textId="4F8D93E5" w:rsidR="00C83777" w:rsidRDefault="00C83777" w:rsidP="00DD2A44">
            <w:pPr>
              <w:pStyle w:val="Prrafodelista"/>
              <w:spacing w:line="360" w:lineRule="auto"/>
              <w:ind w:left="113" w:right="113"/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</w:pP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>Bueno</w:t>
            </w:r>
          </w:p>
        </w:tc>
        <w:tc>
          <w:tcPr>
            <w:tcW w:w="1604" w:type="dxa"/>
            <w:textDirection w:val="btLr"/>
          </w:tcPr>
          <w:p w14:paraId="18876098" w14:textId="017B0642" w:rsidR="00C83777" w:rsidRDefault="00C83777" w:rsidP="00DD2A44">
            <w:pPr>
              <w:pStyle w:val="Prrafodelista"/>
              <w:spacing w:line="360" w:lineRule="auto"/>
              <w:ind w:left="113" w:right="113"/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</w:pP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>Reajustar</w:t>
            </w:r>
          </w:p>
        </w:tc>
      </w:tr>
      <w:tr w:rsidR="00BC5CF9" w14:paraId="5AC66538" w14:textId="77777777" w:rsidTr="00BC5CF9">
        <w:trPr>
          <w:cantSplit/>
          <w:trHeight w:val="1134"/>
        </w:trPr>
        <w:tc>
          <w:tcPr>
            <w:tcW w:w="709" w:type="dxa"/>
            <w:vMerge w:val="restart"/>
            <w:textDirection w:val="btLr"/>
          </w:tcPr>
          <w:p w14:paraId="11C0F446" w14:textId="7F0EADD1" w:rsidR="00BC5CF9" w:rsidRDefault="00BC5CF9" w:rsidP="002A4E5A">
            <w:pPr>
              <w:pStyle w:val="Prrafodelista"/>
              <w:spacing w:line="360" w:lineRule="auto"/>
              <w:ind w:left="113" w:right="113"/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</w:pP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>Individual</w:t>
            </w:r>
          </w:p>
        </w:tc>
        <w:tc>
          <w:tcPr>
            <w:tcW w:w="2894" w:type="dxa"/>
          </w:tcPr>
          <w:p w14:paraId="3267EEE8" w14:textId="0F35E91C" w:rsidR="00BC5CF9" w:rsidRDefault="00BC5CF9" w:rsidP="00964984">
            <w:pPr>
              <w:pStyle w:val="Prrafodelista"/>
              <w:spacing w:line="360" w:lineRule="auto"/>
              <w:ind w:left="0"/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</w:pP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>Identificación de las materias correlativas dadas en el Plan de estudio</w:t>
            </w:r>
          </w:p>
        </w:tc>
        <w:tc>
          <w:tcPr>
            <w:tcW w:w="1075" w:type="dxa"/>
          </w:tcPr>
          <w:p w14:paraId="58450D13" w14:textId="16CEA7DA" w:rsidR="00BC5CF9" w:rsidRDefault="00BC5CF9" w:rsidP="00964984">
            <w:pPr>
              <w:pStyle w:val="Prrafodelista"/>
              <w:spacing w:line="360" w:lineRule="auto"/>
              <w:ind w:left="0"/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</w:pP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 xml:space="preserve">Todas </w:t>
            </w:r>
          </w:p>
        </w:tc>
        <w:tc>
          <w:tcPr>
            <w:tcW w:w="1933" w:type="dxa"/>
          </w:tcPr>
          <w:p w14:paraId="6C138716" w14:textId="6F741002" w:rsidR="00BC5CF9" w:rsidRDefault="00BC5CF9" w:rsidP="00964984">
            <w:pPr>
              <w:pStyle w:val="Prrafodelista"/>
              <w:spacing w:line="360" w:lineRule="auto"/>
              <w:ind w:left="0"/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</w:pP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>Cuatro de seis</w:t>
            </w:r>
          </w:p>
        </w:tc>
        <w:tc>
          <w:tcPr>
            <w:tcW w:w="1604" w:type="dxa"/>
          </w:tcPr>
          <w:p w14:paraId="44325A7E" w14:textId="5C6DF622" w:rsidR="00BC5CF9" w:rsidRDefault="00BC5CF9" w:rsidP="00964984">
            <w:pPr>
              <w:pStyle w:val="Prrafodelista"/>
              <w:spacing w:line="360" w:lineRule="auto"/>
              <w:ind w:left="0"/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</w:pP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>Dos o menos</w:t>
            </w:r>
          </w:p>
        </w:tc>
      </w:tr>
      <w:tr w:rsidR="00BC5CF9" w14:paraId="77C03B46" w14:textId="77777777" w:rsidTr="00BC5CF9">
        <w:tc>
          <w:tcPr>
            <w:tcW w:w="709" w:type="dxa"/>
            <w:vMerge/>
          </w:tcPr>
          <w:p w14:paraId="08260032" w14:textId="77777777" w:rsidR="00BC5CF9" w:rsidRDefault="00BC5CF9" w:rsidP="00964984">
            <w:pPr>
              <w:pStyle w:val="Prrafodelista"/>
              <w:spacing w:line="360" w:lineRule="auto"/>
              <w:ind w:left="0"/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894" w:type="dxa"/>
          </w:tcPr>
          <w:p w14:paraId="34E23264" w14:textId="5F8C7848" w:rsidR="00BC5CF9" w:rsidRDefault="00BC5CF9" w:rsidP="00964984">
            <w:pPr>
              <w:pStyle w:val="Prrafodelista"/>
              <w:spacing w:line="360" w:lineRule="auto"/>
              <w:ind w:left="0"/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</w:pP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>Identificación de los temas pertinentes a la materia que fueron abordados en materias correlativas para la fase Análisis Lexicográfico</w:t>
            </w:r>
          </w:p>
        </w:tc>
        <w:tc>
          <w:tcPr>
            <w:tcW w:w="1075" w:type="dxa"/>
          </w:tcPr>
          <w:p w14:paraId="64B3F0F4" w14:textId="24580FF3" w:rsidR="00BC5CF9" w:rsidRDefault="00BC5CF9" w:rsidP="00964984">
            <w:pPr>
              <w:pStyle w:val="Prrafodelista"/>
              <w:spacing w:line="360" w:lineRule="auto"/>
              <w:ind w:left="0"/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</w:pP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>Seis temas</w:t>
            </w:r>
          </w:p>
        </w:tc>
        <w:tc>
          <w:tcPr>
            <w:tcW w:w="1933" w:type="dxa"/>
          </w:tcPr>
          <w:p w14:paraId="662FBD8B" w14:textId="2D56A438" w:rsidR="00BC5CF9" w:rsidRDefault="00BC5CF9" w:rsidP="00964984">
            <w:pPr>
              <w:pStyle w:val="Prrafodelista"/>
              <w:spacing w:line="360" w:lineRule="auto"/>
              <w:ind w:left="0"/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</w:pP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 xml:space="preserve">Más de </w:t>
            </w: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>tres</w:t>
            </w: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 xml:space="preserve"> y menos de </w:t>
            </w: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>seis</w:t>
            </w: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1604" w:type="dxa"/>
          </w:tcPr>
          <w:p w14:paraId="508775D5" w14:textId="58954F70" w:rsidR="00BC5CF9" w:rsidRDefault="00BC5CF9" w:rsidP="00964984">
            <w:pPr>
              <w:pStyle w:val="Prrafodelista"/>
              <w:spacing w:line="360" w:lineRule="auto"/>
              <w:ind w:left="0"/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</w:pP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>Menos de tres temas</w:t>
            </w:r>
          </w:p>
        </w:tc>
      </w:tr>
      <w:tr w:rsidR="00BC5CF9" w14:paraId="7FE9E42A" w14:textId="77777777" w:rsidTr="00BC5CF9">
        <w:tc>
          <w:tcPr>
            <w:tcW w:w="709" w:type="dxa"/>
            <w:vMerge/>
          </w:tcPr>
          <w:p w14:paraId="24AEF6E6" w14:textId="77777777" w:rsidR="00BC5CF9" w:rsidRDefault="00BC5CF9" w:rsidP="002A4E5A">
            <w:pPr>
              <w:pStyle w:val="Prrafodelista"/>
              <w:spacing w:line="360" w:lineRule="auto"/>
              <w:ind w:left="0"/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894" w:type="dxa"/>
          </w:tcPr>
          <w:p w14:paraId="6742A2CE" w14:textId="073D0156" w:rsidR="00BC5CF9" w:rsidRDefault="00BC5CF9" w:rsidP="002A4E5A">
            <w:pPr>
              <w:pStyle w:val="Prrafodelista"/>
              <w:spacing w:line="360" w:lineRule="auto"/>
              <w:ind w:left="0"/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</w:pP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 xml:space="preserve">Identificación de los temas pertinentes a la materia que fueron abordados en materias correlativas para la fase Análisis </w:t>
            </w: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>Sintáctico</w:t>
            </w:r>
          </w:p>
        </w:tc>
        <w:tc>
          <w:tcPr>
            <w:tcW w:w="1075" w:type="dxa"/>
          </w:tcPr>
          <w:p w14:paraId="026C9D18" w14:textId="4AB10BED" w:rsidR="00BC5CF9" w:rsidRDefault="00BC5CF9" w:rsidP="002A4E5A">
            <w:pPr>
              <w:pStyle w:val="Prrafodelista"/>
              <w:spacing w:line="360" w:lineRule="auto"/>
              <w:ind w:left="0"/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</w:pP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>S</w:t>
            </w: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>iete</w:t>
            </w: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 xml:space="preserve"> temas</w:t>
            </w:r>
          </w:p>
        </w:tc>
        <w:tc>
          <w:tcPr>
            <w:tcW w:w="1933" w:type="dxa"/>
          </w:tcPr>
          <w:p w14:paraId="1BD3568C" w14:textId="3B639494" w:rsidR="00BC5CF9" w:rsidRDefault="00BC5CF9" w:rsidP="002A4E5A">
            <w:pPr>
              <w:pStyle w:val="Prrafodelista"/>
              <w:spacing w:line="360" w:lineRule="auto"/>
              <w:ind w:left="0"/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</w:pP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>Más de cuatro y menos de siete</w:t>
            </w: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1604" w:type="dxa"/>
          </w:tcPr>
          <w:p w14:paraId="15ABEE83" w14:textId="48DD571D" w:rsidR="00BC5CF9" w:rsidRDefault="00BC5CF9" w:rsidP="002A4E5A">
            <w:pPr>
              <w:pStyle w:val="Prrafodelista"/>
              <w:spacing w:line="360" w:lineRule="auto"/>
              <w:ind w:left="0"/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</w:pP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>Menos de cuatro temas</w:t>
            </w:r>
          </w:p>
        </w:tc>
      </w:tr>
      <w:tr w:rsidR="00BC5CF9" w14:paraId="4145D7E4" w14:textId="77777777" w:rsidTr="00BC5CF9">
        <w:tc>
          <w:tcPr>
            <w:tcW w:w="709" w:type="dxa"/>
            <w:vMerge/>
          </w:tcPr>
          <w:p w14:paraId="4AE31186" w14:textId="77777777" w:rsidR="00BC5CF9" w:rsidRDefault="00BC5CF9" w:rsidP="002A4E5A">
            <w:pPr>
              <w:pStyle w:val="Prrafodelista"/>
              <w:spacing w:line="360" w:lineRule="auto"/>
              <w:ind w:left="0"/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894" w:type="dxa"/>
          </w:tcPr>
          <w:p w14:paraId="04241BAC" w14:textId="3E7648D0" w:rsidR="00BC5CF9" w:rsidRDefault="00BC5CF9" w:rsidP="002A4E5A">
            <w:pPr>
              <w:pStyle w:val="Prrafodelista"/>
              <w:spacing w:line="360" w:lineRule="auto"/>
              <w:ind w:left="0"/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</w:pP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 xml:space="preserve">Identificación de los temas pertinentes a la materia que fueron abordados en materias correlativas para la fase Análisis </w:t>
            </w: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>Semántico</w:t>
            </w:r>
          </w:p>
        </w:tc>
        <w:tc>
          <w:tcPr>
            <w:tcW w:w="1075" w:type="dxa"/>
          </w:tcPr>
          <w:p w14:paraId="78464EBA" w14:textId="19B7D33A" w:rsidR="00BC5CF9" w:rsidRDefault="00BC5CF9" w:rsidP="002A4E5A">
            <w:pPr>
              <w:pStyle w:val="Prrafodelista"/>
              <w:spacing w:line="360" w:lineRule="auto"/>
              <w:ind w:left="0"/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</w:pP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>Tres temas</w:t>
            </w:r>
          </w:p>
        </w:tc>
        <w:tc>
          <w:tcPr>
            <w:tcW w:w="1933" w:type="dxa"/>
          </w:tcPr>
          <w:p w14:paraId="3C472D15" w14:textId="01680D85" w:rsidR="00BC5CF9" w:rsidRDefault="00BC5CF9" w:rsidP="002A4E5A">
            <w:pPr>
              <w:pStyle w:val="Prrafodelista"/>
              <w:spacing w:line="360" w:lineRule="auto"/>
              <w:ind w:left="0"/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</w:pP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>Dos temas</w:t>
            </w: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1604" w:type="dxa"/>
          </w:tcPr>
          <w:p w14:paraId="11994DAE" w14:textId="62C00D5F" w:rsidR="00BC5CF9" w:rsidRDefault="00BC5CF9" w:rsidP="002A4E5A">
            <w:pPr>
              <w:pStyle w:val="Prrafodelista"/>
              <w:spacing w:line="360" w:lineRule="auto"/>
              <w:ind w:left="0"/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</w:pP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 xml:space="preserve">Menos de </w:t>
            </w: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>dos</w:t>
            </w: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 xml:space="preserve"> temas</w:t>
            </w:r>
          </w:p>
        </w:tc>
      </w:tr>
      <w:tr w:rsidR="00BC5CF9" w14:paraId="59003DD3" w14:textId="77777777" w:rsidTr="00BC5CF9">
        <w:tc>
          <w:tcPr>
            <w:tcW w:w="709" w:type="dxa"/>
            <w:vMerge/>
          </w:tcPr>
          <w:p w14:paraId="2F780AD7" w14:textId="77777777" w:rsidR="00BC5CF9" w:rsidRDefault="00BC5CF9" w:rsidP="00DD2A44">
            <w:pPr>
              <w:pStyle w:val="Prrafodelista"/>
              <w:spacing w:line="360" w:lineRule="auto"/>
              <w:ind w:left="0"/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894" w:type="dxa"/>
          </w:tcPr>
          <w:p w14:paraId="2B4498BF" w14:textId="099DE5B8" w:rsidR="00BC5CF9" w:rsidRDefault="00BC5CF9" w:rsidP="00DD2A44">
            <w:pPr>
              <w:pStyle w:val="Prrafodelista"/>
              <w:spacing w:line="360" w:lineRule="auto"/>
              <w:ind w:left="0"/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</w:pP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 xml:space="preserve">Identificación de los temas pertinentes a la materia que fueron </w:t>
            </w: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lastRenderedPageBreak/>
              <w:t xml:space="preserve">abordados en materias correlativas para la fase </w:t>
            </w: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>Generación de código intermedio</w:t>
            </w:r>
          </w:p>
        </w:tc>
        <w:tc>
          <w:tcPr>
            <w:tcW w:w="1075" w:type="dxa"/>
          </w:tcPr>
          <w:p w14:paraId="01A4AB89" w14:textId="6BE3C84A" w:rsidR="00BC5CF9" w:rsidRDefault="00BC5CF9" w:rsidP="00DD2A44">
            <w:pPr>
              <w:pStyle w:val="Prrafodelista"/>
              <w:spacing w:line="360" w:lineRule="auto"/>
              <w:ind w:left="0"/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</w:pP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lastRenderedPageBreak/>
              <w:t>Tres temas</w:t>
            </w:r>
          </w:p>
        </w:tc>
        <w:tc>
          <w:tcPr>
            <w:tcW w:w="1933" w:type="dxa"/>
          </w:tcPr>
          <w:p w14:paraId="25555993" w14:textId="1C87A097" w:rsidR="00BC5CF9" w:rsidRDefault="00BC5CF9" w:rsidP="00DD2A44">
            <w:pPr>
              <w:pStyle w:val="Prrafodelista"/>
              <w:spacing w:line="360" w:lineRule="auto"/>
              <w:ind w:left="0"/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</w:pP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 xml:space="preserve">Dos temas </w:t>
            </w:r>
          </w:p>
        </w:tc>
        <w:tc>
          <w:tcPr>
            <w:tcW w:w="1604" w:type="dxa"/>
          </w:tcPr>
          <w:p w14:paraId="565A15B9" w14:textId="1A28954D" w:rsidR="00BC5CF9" w:rsidRDefault="00BC5CF9" w:rsidP="00DD2A44">
            <w:pPr>
              <w:pStyle w:val="Prrafodelista"/>
              <w:spacing w:line="360" w:lineRule="auto"/>
              <w:ind w:left="0"/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</w:pP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>Menos de dos temas</w:t>
            </w:r>
          </w:p>
        </w:tc>
      </w:tr>
      <w:tr w:rsidR="00BC5CF9" w14:paraId="6B571E19" w14:textId="77777777" w:rsidTr="00BC5CF9">
        <w:tc>
          <w:tcPr>
            <w:tcW w:w="709" w:type="dxa"/>
            <w:vMerge/>
          </w:tcPr>
          <w:p w14:paraId="0AAD508B" w14:textId="77777777" w:rsidR="00BC5CF9" w:rsidRDefault="00BC5CF9" w:rsidP="00DD2A44">
            <w:pPr>
              <w:pStyle w:val="Prrafodelista"/>
              <w:spacing w:line="360" w:lineRule="auto"/>
              <w:ind w:left="0"/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894" w:type="dxa"/>
          </w:tcPr>
          <w:p w14:paraId="35F78EAF" w14:textId="5154A2B2" w:rsidR="00BC5CF9" w:rsidRDefault="00BC5CF9" w:rsidP="00DD2A44">
            <w:pPr>
              <w:pStyle w:val="Prrafodelista"/>
              <w:spacing w:line="360" w:lineRule="auto"/>
              <w:ind w:left="0"/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</w:pP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 xml:space="preserve">Identificación de los temas pertinentes a la materia que fueron abordados en materias correlativas para la fase Generación de código </w:t>
            </w:r>
          </w:p>
        </w:tc>
        <w:tc>
          <w:tcPr>
            <w:tcW w:w="1075" w:type="dxa"/>
          </w:tcPr>
          <w:p w14:paraId="75298D2A" w14:textId="33D717FA" w:rsidR="00BC5CF9" w:rsidRDefault="00BC5CF9" w:rsidP="00DD2A44">
            <w:pPr>
              <w:pStyle w:val="Prrafodelista"/>
              <w:spacing w:line="360" w:lineRule="auto"/>
              <w:ind w:left="0"/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</w:pP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>Cuatro</w:t>
            </w: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 xml:space="preserve"> temas</w:t>
            </w:r>
          </w:p>
        </w:tc>
        <w:tc>
          <w:tcPr>
            <w:tcW w:w="1933" w:type="dxa"/>
          </w:tcPr>
          <w:p w14:paraId="561969EF" w14:textId="29883FC1" w:rsidR="00BC5CF9" w:rsidRDefault="00BC5CF9" w:rsidP="00DD2A44">
            <w:pPr>
              <w:pStyle w:val="Prrafodelista"/>
              <w:spacing w:line="360" w:lineRule="auto"/>
              <w:ind w:left="0"/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</w:pP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 xml:space="preserve">Tres </w:t>
            </w: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 xml:space="preserve">temas </w:t>
            </w:r>
          </w:p>
        </w:tc>
        <w:tc>
          <w:tcPr>
            <w:tcW w:w="1604" w:type="dxa"/>
          </w:tcPr>
          <w:p w14:paraId="2801E266" w14:textId="0F8E4621" w:rsidR="00BC5CF9" w:rsidRDefault="00BC5CF9" w:rsidP="00DD2A44">
            <w:pPr>
              <w:pStyle w:val="Prrafodelista"/>
              <w:spacing w:line="360" w:lineRule="auto"/>
              <w:ind w:left="0"/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</w:pP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>Menos de dos temas</w:t>
            </w:r>
          </w:p>
        </w:tc>
      </w:tr>
      <w:tr w:rsidR="00792A27" w14:paraId="420B7C44" w14:textId="77777777" w:rsidTr="00BC5CF9">
        <w:tc>
          <w:tcPr>
            <w:tcW w:w="709" w:type="dxa"/>
            <w:vMerge w:val="restart"/>
            <w:textDirection w:val="btLr"/>
          </w:tcPr>
          <w:p w14:paraId="05F29625" w14:textId="7B774FDA" w:rsidR="00792A27" w:rsidRDefault="00792A27" w:rsidP="00792A27">
            <w:pPr>
              <w:pStyle w:val="Prrafodelista"/>
              <w:spacing w:line="360" w:lineRule="auto"/>
              <w:ind w:left="113" w:right="113"/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</w:pP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>grupal</w:t>
            </w:r>
          </w:p>
        </w:tc>
        <w:tc>
          <w:tcPr>
            <w:tcW w:w="2894" w:type="dxa"/>
          </w:tcPr>
          <w:p w14:paraId="4676AC35" w14:textId="749FAE1F" w:rsidR="00792A27" w:rsidRDefault="00792A27" w:rsidP="00DD2A44">
            <w:pPr>
              <w:pStyle w:val="Prrafodelista"/>
              <w:spacing w:line="360" w:lineRule="auto"/>
              <w:ind w:left="0"/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</w:pP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>Participación en la ubicación de temas en cada fase que compone el mapa conceptual</w:t>
            </w:r>
          </w:p>
        </w:tc>
        <w:tc>
          <w:tcPr>
            <w:tcW w:w="1075" w:type="dxa"/>
          </w:tcPr>
          <w:p w14:paraId="51B951E2" w14:textId="458837CE" w:rsidR="00792A27" w:rsidRDefault="00792A27" w:rsidP="00DD2A44">
            <w:pPr>
              <w:pStyle w:val="Prrafodelista"/>
              <w:spacing w:line="360" w:lineRule="auto"/>
              <w:ind w:left="0"/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</w:pP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>Participa en todas las fases</w:t>
            </w:r>
          </w:p>
        </w:tc>
        <w:tc>
          <w:tcPr>
            <w:tcW w:w="1933" w:type="dxa"/>
          </w:tcPr>
          <w:p w14:paraId="4D8722C4" w14:textId="665ABAE0" w:rsidR="00792A27" w:rsidRDefault="00792A27" w:rsidP="00DD2A44">
            <w:pPr>
              <w:pStyle w:val="Prrafodelista"/>
              <w:spacing w:line="360" w:lineRule="auto"/>
              <w:ind w:left="0"/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</w:pP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 xml:space="preserve">Participa en </w:t>
            </w: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>algunas de</w:t>
            </w: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 xml:space="preserve"> las fases</w:t>
            </w:r>
          </w:p>
        </w:tc>
        <w:tc>
          <w:tcPr>
            <w:tcW w:w="1604" w:type="dxa"/>
          </w:tcPr>
          <w:p w14:paraId="544DA6F9" w14:textId="67599FC9" w:rsidR="00792A27" w:rsidRDefault="00792A27" w:rsidP="00DD2A44">
            <w:pPr>
              <w:pStyle w:val="Prrafodelista"/>
              <w:spacing w:line="360" w:lineRule="auto"/>
              <w:ind w:left="0"/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</w:pP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>No participa</w:t>
            </w:r>
          </w:p>
        </w:tc>
      </w:tr>
      <w:tr w:rsidR="00792A27" w14:paraId="244C9792" w14:textId="77777777" w:rsidTr="00BC5CF9">
        <w:tc>
          <w:tcPr>
            <w:tcW w:w="709" w:type="dxa"/>
            <w:vMerge/>
          </w:tcPr>
          <w:p w14:paraId="6BF08D2C" w14:textId="77777777" w:rsidR="00792A27" w:rsidRDefault="00792A27" w:rsidP="00DD2A44">
            <w:pPr>
              <w:pStyle w:val="Prrafodelista"/>
              <w:spacing w:line="360" w:lineRule="auto"/>
              <w:ind w:left="0"/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894" w:type="dxa"/>
          </w:tcPr>
          <w:p w14:paraId="0664CE45" w14:textId="029088B7" w:rsidR="00792A27" w:rsidRDefault="00792A27" w:rsidP="00DD2A44">
            <w:pPr>
              <w:pStyle w:val="Prrafodelista"/>
              <w:spacing w:line="360" w:lineRule="auto"/>
              <w:ind w:left="0"/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</w:pP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>Forma de comunicarse</w:t>
            </w:r>
          </w:p>
        </w:tc>
        <w:tc>
          <w:tcPr>
            <w:tcW w:w="1075" w:type="dxa"/>
          </w:tcPr>
          <w:p w14:paraId="6449D527" w14:textId="164F7337" w:rsidR="00792A27" w:rsidRDefault="00792A27" w:rsidP="00DD2A44">
            <w:pPr>
              <w:pStyle w:val="Prrafodelista"/>
              <w:spacing w:line="360" w:lineRule="auto"/>
              <w:ind w:left="0"/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</w:pP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>Con respeto y propiedad al expresarse</w:t>
            </w:r>
          </w:p>
        </w:tc>
        <w:tc>
          <w:tcPr>
            <w:tcW w:w="1933" w:type="dxa"/>
          </w:tcPr>
          <w:p w14:paraId="7F8319D2" w14:textId="3AB02873" w:rsidR="00792A27" w:rsidRDefault="00792A27" w:rsidP="00DD2A44">
            <w:pPr>
              <w:pStyle w:val="Prrafodelista"/>
              <w:spacing w:line="360" w:lineRule="auto"/>
              <w:ind w:left="0"/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</w:pP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>A veces i</w:t>
            </w: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>nterrumpe a sus compañero</w:t>
            </w: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 xml:space="preserve">s, lenguaje poco preciso </w:t>
            </w:r>
          </w:p>
        </w:tc>
        <w:tc>
          <w:tcPr>
            <w:tcW w:w="1604" w:type="dxa"/>
          </w:tcPr>
          <w:p w14:paraId="638299A1" w14:textId="645538BA" w:rsidR="00792A27" w:rsidRDefault="00792A27" w:rsidP="00DD2A44">
            <w:pPr>
              <w:pStyle w:val="Prrafodelista"/>
              <w:spacing w:line="360" w:lineRule="auto"/>
              <w:ind w:left="0"/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</w:pPr>
            <w: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>Interrumpe a sus compañeros, utiliza palabras poco académicas al expresarse</w:t>
            </w:r>
          </w:p>
        </w:tc>
      </w:tr>
    </w:tbl>
    <w:p w14:paraId="79579FC0" w14:textId="6E7E1F3A" w:rsidR="00964984" w:rsidRDefault="00964984" w:rsidP="00964984">
      <w:pPr>
        <w:pStyle w:val="Prrafodelista"/>
        <w:spacing w:line="360" w:lineRule="auto"/>
        <w:ind w:left="1440"/>
        <w:rPr>
          <w:rStyle w:val="Hipervnculo"/>
          <w:rFonts w:ascii="Arial" w:hAnsi="Arial" w:cs="Arial"/>
          <w:color w:val="auto"/>
          <w:sz w:val="24"/>
          <w:szCs w:val="24"/>
          <w:u w:val="none"/>
        </w:rPr>
      </w:pPr>
    </w:p>
    <w:p w14:paraId="7780E3B6" w14:textId="74371BBE" w:rsidR="00BC5CF9" w:rsidRDefault="00BC5CF9" w:rsidP="00BC5CF9">
      <w:pPr>
        <w:pStyle w:val="Prrafodelista"/>
        <w:numPr>
          <w:ilvl w:val="0"/>
          <w:numId w:val="3"/>
        </w:numPr>
        <w:spacing w:line="360" w:lineRule="auto"/>
        <w:rPr>
          <w:rStyle w:val="Hipervnculo"/>
          <w:rFonts w:ascii="Arial" w:hAnsi="Arial" w:cs="Arial"/>
          <w:color w:val="auto"/>
          <w:sz w:val="24"/>
          <w:szCs w:val="24"/>
          <w:u w:val="none"/>
        </w:rPr>
      </w:pPr>
      <w:r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>Las retroalimentaciones que se pueden realizar son:</w:t>
      </w:r>
    </w:p>
    <w:p w14:paraId="0130447C" w14:textId="6BD89217" w:rsidR="00BC5CF9" w:rsidRDefault="00BC5CF9" w:rsidP="00BC5CF9">
      <w:pPr>
        <w:pStyle w:val="Prrafodelista"/>
        <w:numPr>
          <w:ilvl w:val="1"/>
          <w:numId w:val="3"/>
        </w:numPr>
        <w:spacing w:line="360" w:lineRule="auto"/>
        <w:rPr>
          <w:rStyle w:val="Hipervnculo"/>
          <w:rFonts w:ascii="Arial" w:hAnsi="Arial" w:cs="Arial"/>
          <w:color w:val="auto"/>
          <w:sz w:val="24"/>
          <w:szCs w:val="24"/>
          <w:u w:val="none"/>
        </w:rPr>
      </w:pPr>
      <w:r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>Con respecto al desarrollo individual:</w:t>
      </w:r>
    </w:p>
    <w:p w14:paraId="671DDD47" w14:textId="0F0D8387" w:rsidR="00BC5CF9" w:rsidRDefault="00BC5CF9" w:rsidP="00BC5CF9">
      <w:pPr>
        <w:pStyle w:val="Prrafodelista"/>
        <w:numPr>
          <w:ilvl w:val="2"/>
          <w:numId w:val="3"/>
        </w:numPr>
        <w:spacing w:line="360" w:lineRule="auto"/>
        <w:rPr>
          <w:rStyle w:val="Hipervnculo"/>
          <w:rFonts w:ascii="Arial" w:hAnsi="Arial" w:cs="Arial"/>
          <w:color w:val="auto"/>
          <w:sz w:val="24"/>
          <w:szCs w:val="24"/>
          <w:u w:val="none"/>
        </w:rPr>
      </w:pPr>
      <w:r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 xml:space="preserve">Cuando el criterio alcanzado sea Excelente: “Excelente tu trabajo, has podido identificar cuáles son las materias que ya has cursado que te proveen de los conceptos necesarios para poder diseñar un compilador”, </w:t>
      </w:r>
      <w:r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 xml:space="preserve">“Excelente tu trabajo, has podido identificar cuáles son </w:t>
      </w:r>
      <w:r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 xml:space="preserve">los temas </w:t>
      </w:r>
      <w:r>
        <w:rPr>
          <w:rStyle w:val="Hipervnculo"/>
          <w:rFonts w:ascii="Arial" w:hAnsi="Arial" w:cs="Arial"/>
          <w:color w:val="auto"/>
          <w:sz w:val="24"/>
          <w:szCs w:val="24"/>
          <w:u w:val="none"/>
        </w:rPr>
        <w:lastRenderedPageBreak/>
        <w:t xml:space="preserve">pertinentes a la fase </w:t>
      </w:r>
      <w:r w:rsidR="003453C8"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 xml:space="preserve">xxx </w:t>
      </w:r>
      <w:r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 xml:space="preserve">que ya has aprendido en </w:t>
      </w:r>
      <w:r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 xml:space="preserve">materias </w:t>
      </w:r>
      <w:r w:rsidR="000605B0"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>previas de la carrera y están involucrados en el diseño de</w:t>
      </w:r>
      <w:r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 xml:space="preserve"> un compilador”</w:t>
      </w:r>
    </w:p>
    <w:p w14:paraId="61035065" w14:textId="649F5F0D" w:rsidR="003453C8" w:rsidRDefault="003453C8" w:rsidP="003453C8">
      <w:pPr>
        <w:pStyle w:val="Prrafodelista"/>
        <w:numPr>
          <w:ilvl w:val="2"/>
          <w:numId w:val="3"/>
        </w:numPr>
        <w:spacing w:line="360" w:lineRule="auto"/>
        <w:rPr>
          <w:rStyle w:val="Hipervnculo"/>
          <w:rFonts w:ascii="Arial" w:hAnsi="Arial" w:cs="Arial"/>
          <w:color w:val="auto"/>
          <w:sz w:val="24"/>
          <w:szCs w:val="24"/>
          <w:u w:val="none"/>
        </w:rPr>
      </w:pPr>
      <w:r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 xml:space="preserve">Cuando el criterio alcanzado sea </w:t>
      </w:r>
      <w:r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>Bueno</w:t>
      </w:r>
      <w:r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>: “</w:t>
      </w:r>
      <w:r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>Buen</w:t>
      </w:r>
      <w:r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 xml:space="preserve"> trabajo, has podido identificar </w:t>
      </w:r>
      <w:r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 xml:space="preserve">algunas de </w:t>
      </w:r>
      <w:r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>las materias que ya has cursado que te proveen de los conceptos necesarios para poder diseñar un compilador</w:t>
      </w:r>
      <w:r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>, te sugiero que vuelvas a revisar el Plan de Estudios prestando atención en la tabla que indica cuales son las materias correlativas para poder identificar a todas las materias correlativas a ésta</w:t>
      </w:r>
      <w:r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>”, “</w:t>
      </w:r>
      <w:r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>Buen</w:t>
      </w:r>
      <w:r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 xml:space="preserve"> trabajo, has podido identificar </w:t>
      </w:r>
      <w:r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 xml:space="preserve">algunos de </w:t>
      </w:r>
      <w:r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>los temas pertinentes a la fase xxx que ya has aprendido en materias previas de la carrera y están involucrados en el diseño de un compilador</w:t>
      </w:r>
      <w:r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>, te sugiero que</w:t>
      </w:r>
      <w:r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 xml:space="preserve"> vuelvas a revisar el Plan de Estudios prestando atención</w:t>
      </w:r>
      <w:r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 xml:space="preserve"> en los contenidos mínimos de las materias correlativas y busques estos temas en las páginas 1 a 38 del libro de cabecera para identificar cuáles son los temas ya vistos en la carrera que están involucrados en cada una de las fases de un compilador</w:t>
      </w:r>
      <w:r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>”</w:t>
      </w:r>
    </w:p>
    <w:p w14:paraId="26B0F440" w14:textId="76295D02" w:rsidR="003453C8" w:rsidRDefault="003453C8" w:rsidP="003453C8">
      <w:pPr>
        <w:pStyle w:val="Prrafodelista"/>
        <w:numPr>
          <w:ilvl w:val="2"/>
          <w:numId w:val="3"/>
        </w:numPr>
        <w:spacing w:line="360" w:lineRule="auto"/>
        <w:rPr>
          <w:rStyle w:val="Hipervnculo"/>
          <w:rFonts w:ascii="Arial" w:hAnsi="Arial" w:cs="Arial"/>
          <w:color w:val="auto"/>
          <w:sz w:val="24"/>
          <w:szCs w:val="24"/>
          <w:u w:val="none"/>
        </w:rPr>
      </w:pPr>
      <w:r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 xml:space="preserve">Cuando el criterio alcanzado sea </w:t>
      </w:r>
      <w:r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>reajustar</w:t>
      </w:r>
      <w:r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>: “</w:t>
      </w:r>
      <w:r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 xml:space="preserve">A lo largo de la carrera has estudiado mucho más de lo que has podido identificar en este momento, </w:t>
      </w:r>
      <w:r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>te sugiero que vuelvas a revisar el Plan de Estudios prestando atención en la tabla que indica cuales son las materias correlativas para poder identificar a todas las materias correlativas a ésta”, “A lo largo de la carrera has estudiado mucho más de lo que has podido identificar en este momento, te sugiero que vuelvas a revisar el Plan de Estudios prestando atención en los contenidos mínimos de las materias correlativas y busques estos temas en las páginas 1 a 38 del libro de cabecera para identificar cuáles son los temas ya vistos en la carrera que están involucrados en cada una de las fases de un compilador”</w:t>
      </w:r>
    </w:p>
    <w:p w14:paraId="75D62DEA" w14:textId="77777777" w:rsidR="001D7734" w:rsidRDefault="001D7734" w:rsidP="001D7734">
      <w:pPr>
        <w:pStyle w:val="Prrafodelista"/>
        <w:numPr>
          <w:ilvl w:val="1"/>
          <w:numId w:val="3"/>
        </w:numPr>
        <w:spacing w:line="360" w:lineRule="auto"/>
        <w:rPr>
          <w:rStyle w:val="Hipervnculo"/>
          <w:rFonts w:ascii="Arial" w:hAnsi="Arial" w:cs="Arial"/>
          <w:color w:val="auto"/>
          <w:sz w:val="24"/>
          <w:szCs w:val="24"/>
          <w:u w:val="none"/>
        </w:rPr>
      </w:pPr>
      <w:r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 xml:space="preserve">Con respecto al desarrollo </w:t>
      </w:r>
      <w:r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>grupal</w:t>
      </w:r>
      <w:r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>:</w:t>
      </w:r>
    </w:p>
    <w:p w14:paraId="6E695DAF" w14:textId="7D149199" w:rsidR="00BC5CF9" w:rsidRDefault="001D7734" w:rsidP="001D7734">
      <w:pPr>
        <w:pStyle w:val="Prrafodelista"/>
        <w:numPr>
          <w:ilvl w:val="2"/>
          <w:numId w:val="3"/>
        </w:numPr>
        <w:spacing w:line="360" w:lineRule="auto"/>
        <w:rPr>
          <w:rStyle w:val="Hipervnculo"/>
          <w:rFonts w:ascii="Arial" w:hAnsi="Arial" w:cs="Arial"/>
          <w:color w:val="auto"/>
          <w:sz w:val="24"/>
          <w:szCs w:val="24"/>
          <w:u w:val="none"/>
        </w:rPr>
      </w:pPr>
      <w:r w:rsidRPr="001D7734">
        <w:rPr>
          <w:rStyle w:val="Hipervnculo"/>
          <w:rFonts w:ascii="Arial" w:hAnsi="Arial" w:cs="Arial"/>
          <w:color w:val="auto"/>
          <w:sz w:val="24"/>
          <w:szCs w:val="24"/>
          <w:u w:val="none"/>
        </w:rPr>
        <w:lastRenderedPageBreak/>
        <w:t xml:space="preserve">Cuando el criterio alcanzado sea Excelente: “Excelente tu </w:t>
      </w:r>
      <w:r w:rsidRPr="001D7734"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>participación y forma de comunicarte con el grupo.</w:t>
      </w:r>
    </w:p>
    <w:p w14:paraId="04945D4E" w14:textId="079889A9" w:rsidR="00964984" w:rsidRDefault="001D7734" w:rsidP="0021627B">
      <w:pPr>
        <w:pStyle w:val="Prrafodelista"/>
        <w:numPr>
          <w:ilvl w:val="2"/>
          <w:numId w:val="3"/>
        </w:numPr>
        <w:spacing w:line="360" w:lineRule="auto"/>
        <w:rPr>
          <w:rStyle w:val="Hipervnculo"/>
          <w:rFonts w:ascii="Arial" w:hAnsi="Arial" w:cs="Arial"/>
          <w:color w:val="auto"/>
          <w:sz w:val="24"/>
          <w:szCs w:val="24"/>
          <w:u w:val="none"/>
        </w:rPr>
      </w:pPr>
      <w:r w:rsidRPr="001D7734"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 xml:space="preserve">Cuando el criterio alcanzado sea </w:t>
      </w:r>
      <w:r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>Bueno</w:t>
      </w:r>
      <w:r w:rsidRPr="001D7734"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>: “</w:t>
      </w:r>
      <w:r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>Tu participación ha sido buena, la mejor forma de aprender es siendo protagonista de tu aprendizaje</w:t>
      </w:r>
      <w:r w:rsidR="0021627B"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 xml:space="preserve"> te aliento a que sigas participando, hay que tener cuidado con la forma de expresarnos ya que en los espacios académicos la propiedad al hablar es fundamental y si es necesario darnos un tiempo para encontrar las palabras adecuadas, no hay que dejarse llevar por la ansiedad, hay que tener paciencia y esperar el propio turno para hablar”.</w:t>
      </w:r>
    </w:p>
    <w:p w14:paraId="6A1E00E9" w14:textId="04676D6B" w:rsidR="0021627B" w:rsidRPr="00964984" w:rsidRDefault="0021627B" w:rsidP="0021627B">
      <w:pPr>
        <w:pStyle w:val="Prrafodelista"/>
        <w:numPr>
          <w:ilvl w:val="2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1D7734"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 xml:space="preserve">Cuando el criterio alcanzado sea </w:t>
      </w:r>
      <w:r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>Reajustar</w:t>
      </w:r>
      <w:r w:rsidRPr="001D7734"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>: “</w:t>
      </w:r>
      <w:r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>L</w:t>
      </w:r>
      <w:r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 xml:space="preserve">a mejor forma de aprender es siendo protagonista de tu aprendizaje te aliento a que </w:t>
      </w:r>
      <w:r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>participes y pierdas la timidez</w:t>
      </w:r>
      <w:r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>, hay que tener cuidado con la forma de expresarnos ya que en los espacios académicos la propiedad al hablar es fundamental y si es necesario darnos un tiempo para encontrar las palabras adecuadas, no hay que dejarse llevar por la ansiedad, hay que tener paciencia y esperar el propio turno para hablar”.</w:t>
      </w:r>
    </w:p>
    <w:p w14:paraId="01E5DB62" w14:textId="77777777" w:rsidR="0021627B" w:rsidRPr="00964984" w:rsidRDefault="0021627B" w:rsidP="0021627B">
      <w:pPr>
        <w:pStyle w:val="Prrafodelista"/>
        <w:spacing w:line="360" w:lineRule="auto"/>
        <w:ind w:left="2160"/>
        <w:rPr>
          <w:rFonts w:ascii="Arial" w:hAnsi="Arial" w:cs="Arial"/>
          <w:sz w:val="24"/>
          <w:szCs w:val="24"/>
        </w:rPr>
      </w:pPr>
    </w:p>
    <w:sectPr w:rsidR="0021627B" w:rsidRPr="0096498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55D46"/>
    <w:multiLevelType w:val="hybridMultilevel"/>
    <w:tmpl w:val="F07A226A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E2C8B"/>
    <w:multiLevelType w:val="hybridMultilevel"/>
    <w:tmpl w:val="254A12D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20ABE"/>
    <w:multiLevelType w:val="hybridMultilevel"/>
    <w:tmpl w:val="994C8536"/>
    <w:lvl w:ilvl="0" w:tplc="9006B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9171C"/>
    <w:multiLevelType w:val="hybridMultilevel"/>
    <w:tmpl w:val="1AEE8EF4"/>
    <w:lvl w:ilvl="0" w:tplc="CDEC57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091"/>
    <w:rsid w:val="000605B0"/>
    <w:rsid w:val="001D7734"/>
    <w:rsid w:val="001E0089"/>
    <w:rsid w:val="0021627B"/>
    <w:rsid w:val="002266F3"/>
    <w:rsid w:val="002738C4"/>
    <w:rsid w:val="002A4E5A"/>
    <w:rsid w:val="002A50D1"/>
    <w:rsid w:val="003453C8"/>
    <w:rsid w:val="00407F9E"/>
    <w:rsid w:val="00447C14"/>
    <w:rsid w:val="00451CCB"/>
    <w:rsid w:val="005F628E"/>
    <w:rsid w:val="006F66BF"/>
    <w:rsid w:val="00792A27"/>
    <w:rsid w:val="007C4091"/>
    <w:rsid w:val="007C6454"/>
    <w:rsid w:val="00964984"/>
    <w:rsid w:val="00A44C06"/>
    <w:rsid w:val="00BC5CF9"/>
    <w:rsid w:val="00C51755"/>
    <w:rsid w:val="00C83777"/>
    <w:rsid w:val="00CF1D16"/>
    <w:rsid w:val="00DD2A44"/>
    <w:rsid w:val="00E900EE"/>
    <w:rsid w:val="00F90D3E"/>
    <w:rsid w:val="00FA1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E8C9E"/>
  <w15:chartTrackingRefBased/>
  <w15:docId w15:val="{33FF0C73-6BF4-4643-87E9-DEC90FBAB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0D3E"/>
  </w:style>
  <w:style w:type="paragraph" w:styleId="Ttulo1">
    <w:name w:val="heading 1"/>
    <w:basedOn w:val="Normal"/>
    <w:next w:val="Normal"/>
    <w:link w:val="Ttulo1Car"/>
    <w:uiPriority w:val="9"/>
    <w:qFormat/>
    <w:rsid w:val="005F62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F62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5F62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rrafodelista">
    <w:name w:val="List Paragraph"/>
    <w:basedOn w:val="Normal"/>
    <w:uiPriority w:val="34"/>
    <w:qFormat/>
    <w:rsid w:val="002738C4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F66BF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F66BF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964984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64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9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cs.google.com/document/d/18hTuCYPaCKrzCw_sQuKwg2DlxUtW75cW/edit?usp=sharing&amp;ouid=117819251051536439237&amp;rtpof=true&amp;sd=tru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</Pages>
  <Words>1003</Words>
  <Characters>5520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Cesar Carreño</dc:creator>
  <cp:keywords/>
  <dc:description/>
  <cp:lastModifiedBy>Pablo Cesar Carreño</cp:lastModifiedBy>
  <cp:revision>7</cp:revision>
  <dcterms:created xsi:type="dcterms:W3CDTF">2021-09-07T14:52:00Z</dcterms:created>
  <dcterms:modified xsi:type="dcterms:W3CDTF">2021-09-07T16:18:00Z</dcterms:modified>
</cp:coreProperties>
</file>