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ADD" w:rsidRPr="00D87ADD" w:rsidRDefault="00D87ADD" w:rsidP="00D87ADD">
      <w:pPr>
        <w:keepNext/>
        <w:spacing w:after="0" w:line="360" w:lineRule="auto"/>
        <w:jc w:val="center"/>
        <w:rPr>
          <w:rFonts w:ascii="Times New Roman" w:eastAsia="Times New Roman" w:hAnsi="Times New Roman" w:cs="Times New Roman"/>
          <w:sz w:val="24"/>
          <w:szCs w:val="24"/>
          <w:lang w:val="es-ES_tradnl" w:eastAsia="es-ES_tradnl"/>
        </w:rPr>
      </w:pPr>
      <w:r w:rsidRPr="00D87ADD">
        <w:rPr>
          <w:rFonts w:ascii="Times New Roman" w:eastAsia="Times New Roman" w:hAnsi="Times New Roman" w:cs="Times New Roman"/>
          <w:noProof/>
          <w:sz w:val="24"/>
          <w:szCs w:val="24"/>
          <w:lang w:val="en-US"/>
        </w:rPr>
        <w:drawing>
          <wp:inline distT="0" distB="0" distL="0" distR="0" wp14:anchorId="000B043F" wp14:editId="41AE9BBC">
            <wp:extent cx="504825" cy="67627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504825" cy="676275"/>
                    </a:xfrm>
                    <a:prstGeom prst="rect">
                      <a:avLst/>
                    </a:prstGeom>
                    <a:noFill/>
                    <a:ln>
                      <a:noFill/>
                    </a:ln>
                  </pic:spPr>
                </pic:pic>
              </a:graphicData>
            </a:graphic>
          </wp:inline>
        </w:drawing>
      </w:r>
    </w:p>
    <w:p w:rsidR="00D87ADD" w:rsidRPr="00D87ADD" w:rsidRDefault="00D87ADD" w:rsidP="00D87ADD">
      <w:pPr>
        <w:widowControl w:val="0"/>
        <w:spacing w:after="0" w:line="360" w:lineRule="auto"/>
        <w:jc w:val="center"/>
        <w:rPr>
          <w:rFonts w:ascii="Times New Roman" w:eastAsia="Times New Roman" w:hAnsi="Times New Roman" w:cs="Times New Roman"/>
          <w:b/>
          <w:sz w:val="24"/>
          <w:szCs w:val="24"/>
          <w:lang w:val="es-ES_tradnl" w:eastAsia="es-ES_tradnl"/>
        </w:rPr>
      </w:pPr>
      <w:r w:rsidRPr="00D87ADD">
        <w:rPr>
          <w:rFonts w:ascii="Times New Roman" w:eastAsia="Times New Roman" w:hAnsi="Times New Roman" w:cs="Times New Roman"/>
          <w:b/>
          <w:sz w:val="24"/>
          <w:szCs w:val="24"/>
          <w:lang w:val="es-ES_tradnl" w:eastAsia="es-ES_tradnl"/>
        </w:rPr>
        <w:t>Universidad Nacional de San Luis</w:t>
      </w:r>
    </w:p>
    <w:p w:rsidR="00D87ADD" w:rsidRPr="00D87ADD" w:rsidRDefault="00D87ADD" w:rsidP="00D87ADD">
      <w:pPr>
        <w:widowControl w:val="0"/>
        <w:spacing w:after="0" w:line="360" w:lineRule="auto"/>
        <w:jc w:val="center"/>
        <w:rPr>
          <w:rFonts w:ascii="Times New Roman" w:eastAsia="Times New Roman" w:hAnsi="Times New Roman" w:cs="Times New Roman"/>
          <w:b/>
          <w:sz w:val="24"/>
          <w:szCs w:val="24"/>
          <w:lang w:val="es-ES_tradnl" w:eastAsia="es-ES_tradnl"/>
        </w:rPr>
      </w:pPr>
      <w:r w:rsidRPr="00D87ADD">
        <w:rPr>
          <w:rFonts w:ascii="Times New Roman" w:eastAsia="Times New Roman" w:hAnsi="Times New Roman" w:cs="Times New Roman"/>
          <w:b/>
          <w:sz w:val="24"/>
          <w:szCs w:val="24"/>
          <w:lang w:val="es-ES_tradnl" w:eastAsia="es-ES_tradnl"/>
        </w:rPr>
        <w:t>Facultad de Ciencias Económico Jurídicas y Sociales</w:t>
      </w:r>
    </w:p>
    <w:p w:rsidR="00D87ADD" w:rsidRDefault="00D87ADD" w:rsidP="00D87ADD">
      <w:pPr>
        <w:widowControl w:val="0"/>
        <w:spacing w:after="0" w:line="360" w:lineRule="auto"/>
        <w:jc w:val="center"/>
        <w:rPr>
          <w:rFonts w:ascii="Times New Roman" w:eastAsia="Times New Roman" w:hAnsi="Times New Roman" w:cs="Times New Roman"/>
          <w:sz w:val="24"/>
          <w:szCs w:val="24"/>
          <w:lang w:val="es-ES_tradnl" w:eastAsia="es-ES_tradnl"/>
        </w:rPr>
      </w:pPr>
    </w:p>
    <w:p w:rsidR="00EE618A" w:rsidRPr="00C02696" w:rsidRDefault="00EE618A" w:rsidP="00EE618A">
      <w:pPr>
        <w:widowControl w:val="0"/>
        <w:spacing w:after="0" w:line="240" w:lineRule="exact"/>
        <w:jc w:val="center"/>
        <w:outlineLvl w:val="0"/>
        <w:rPr>
          <w:rFonts w:ascii="Times New Roman" w:eastAsia="Times New Roman" w:hAnsi="Times New Roman" w:cs="Times New Roman"/>
          <w:sz w:val="24"/>
          <w:szCs w:val="24"/>
          <w:lang w:eastAsia="es-AR"/>
        </w:rPr>
      </w:pPr>
      <w:r w:rsidRPr="00C02696">
        <w:rPr>
          <w:rFonts w:ascii="Times New Roman" w:eastAsia="Times New Roman" w:hAnsi="Times New Roman" w:cs="Times New Roman"/>
          <w:b/>
          <w:sz w:val="24"/>
          <w:szCs w:val="24"/>
          <w:lang w:eastAsia="es-AR"/>
        </w:rPr>
        <w:t>Carrera:</w:t>
      </w:r>
      <w:r w:rsidRPr="00C02696">
        <w:rPr>
          <w:rFonts w:ascii="Times New Roman" w:eastAsia="Times New Roman" w:hAnsi="Times New Roman" w:cs="Times New Roman"/>
          <w:sz w:val="24"/>
          <w:szCs w:val="24"/>
          <w:lang w:eastAsia="es-AR"/>
        </w:rPr>
        <w:t xml:space="preserve"> Abogacía</w:t>
      </w:r>
      <w:r>
        <w:rPr>
          <w:rFonts w:ascii="Times New Roman" w:eastAsia="Times New Roman" w:hAnsi="Times New Roman" w:cs="Times New Roman"/>
          <w:sz w:val="24"/>
          <w:szCs w:val="24"/>
          <w:lang w:eastAsia="es-AR"/>
        </w:rPr>
        <w:t xml:space="preserve">, Procurador y </w:t>
      </w:r>
      <w:proofErr w:type="spellStart"/>
      <w:r>
        <w:rPr>
          <w:rFonts w:ascii="Times New Roman" w:eastAsia="Times New Roman" w:hAnsi="Times New Roman" w:cs="Times New Roman"/>
          <w:sz w:val="24"/>
          <w:szCs w:val="24"/>
          <w:lang w:eastAsia="es-AR"/>
        </w:rPr>
        <w:t>Tuaj</w:t>
      </w:r>
      <w:proofErr w:type="spellEnd"/>
      <w:r>
        <w:rPr>
          <w:rFonts w:ascii="Times New Roman" w:eastAsia="Times New Roman" w:hAnsi="Times New Roman" w:cs="Times New Roman"/>
          <w:sz w:val="24"/>
          <w:szCs w:val="24"/>
          <w:lang w:eastAsia="es-AR"/>
        </w:rPr>
        <w:t>.</w:t>
      </w:r>
    </w:p>
    <w:p w:rsidR="00EE618A" w:rsidRPr="00C02696" w:rsidRDefault="00EE618A" w:rsidP="00EE618A">
      <w:pPr>
        <w:widowControl w:val="0"/>
        <w:spacing w:after="0" w:line="240" w:lineRule="exact"/>
        <w:jc w:val="center"/>
        <w:outlineLvl w:val="0"/>
        <w:rPr>
          <w:rFonts w:ascii="Times New Roman" w:eastAsia="Times New Roman" w:hAnsi="Times New Roman" w:cs="Times New Roman"/>
          <w:sz w:val="24"/>
          <w:szCs w:val="24"/>
          <w:lang w:eastAsia="es-AR"/>
        </w:rPr>
      </w:pPr>
      <w:r w:rsidRPr="00C02696">
        <w:rPr>
          <w:rFonts w:ascii="Times New Roman" w:eastAsia="Times New Roman" w:hAnsi="Times New Roman" w:cs="Times New Roman"/>
          <w:b/>
          <w:sz w:val="24"/>
          <w:szCs w:val="24"/>
          <w:lang w:eastAsia="es-AR"/>
        </w:rPr>
        <w:t>Asignatura:</w:t>
      </w:r>
      <w:r w:rsidRPr="00C02696">
        <w:rPr>
          <w:rFonts w:ascii="Times New Roman" w:eastAsia="Times New Roman" w:hAnsi="Times New Roman" w:cs="Times New Roman"/>
          <w:sz w:val="24"/>
          <w:szCs w:val="24"/>
          <w:lang w:eastAsia="es-AR"/>
        </w:rPr>
        <w:t xml:space="preserve"> Derechos Humanos y Ciudadanía</w:t>
      </w:r>
    </w:p>
    <w:p w:rsidR="00D87ADD" w:rsidRPr="00EE618A" w:rsidRDefault="00D87ADD" w:rsidP="00D87ADD">
      <w:pPr>
        <w:widowControl w:val="0"/>
        <w:spacing w:after="0" w:line="360" w:lineRule="auto"/>
        <w:jc w:val="center"/>
        <w:rPr>
          <w:rFonts w:ascii="Times New Roman" w:eastAsia="Times New Roman" w:hAnsi="Times New Roman" w:cs="Times New Roman"/>
          <w:b/>
          <w:sz w:val="24"/>
          <w:szCs w:val="24"/>
          <w:lang w:eastAsia="es-ES_tradnl"/>
        </w:rPr>
      </w:pPr>
    </w:p>
    <w:p w:rsidR="00FE7EBD" w:rsidRDefault="00FE7EBD" w:rsidP="00147F03">
      <w:pPr>
        <w:widowControl w:val="0"/>
        <w:spacing w:after="0" w:line="240" w:lineRule="auto"/>
        <w:ind w:firstLine="567"/>
        <w:jc w:val="right"/>
        <w:rPr>
          <w:rFonts w:ascii="Times New Roman" w:eastAsia="Times New Roman" w:hAnsi="Times New Roman" w:cs="Times New Roman"/>
          <w:b/>
          <w:sz w:val="24"/>
          <w:szCs w:val="24"/>
          <w:lang w:val="es-MX" w:eastAsia="es-ES_tradnl"/>
        </w:rPr>
      </w:pPr>
      <w:r>
        <w:rPr>
          <w:rFonts w:ascii="Times New Roman" w:eastAsia="Times New Roman" w:hAnsi="Times New Roman" w:cs="Times New Roman"/>
          <w:b/>
          <w:sz w:val="24"/>
          <w:szCs w:val="24"/>
          <w:lang w:val="es-MX" w:eastAsia="es-ES_tradnl"/>
        </w:rPr>
        <w:t>Documento de cátedra</w:t>
      </w:r>
    </w:p>
    <w:p w:rsidR="00D87ADD" w:rsidRDefault="00FE7EBD" w:rsidP="00147F03">
      <w:pPr>
        <w:widowControl w:val="0"/>
        <w:spacing w:after="0" w:line="240" w:lineRule="auto"/>
        <w:ind w:firstLine="567"/>
        <w:jc w:val="right"/>
        <w:rPr>
          <w:rFonts w:ascii="Times New Roman" w:eastAsia="Times New Roman" w:hAnsi="Times New Roman" w:cs="Times New Roman"/>
          <w:b/>
          <w:sz w:val="24"/>
          <w:szCs w:val="24"/>
          <w:lang w:val="es-MX" w:eastAsia="es-ES_tradnl"/>
        </w:rPr>
      </w:pPr>
      <w:r>
        <w:rPr>
          <w:rFonts w:ascii="Times New Roman" w:eastAsia="Times New Roman" w:hAnsi="Times New Roman" w:cs="Times New Roman"/>
          <w:b/>
          <w:sz w:val="24"/>
          <w:szCs w:val="24"/>
          <w:lang w:val="es-MX" w:eastAsia="es-ES_tradnl"/>
        </w:rPr>
        <w:t xml:space="preserve">preparado por la </w:t>
      </w:r>
      <w:r w:rsidR="002A4A1D">
        <w:rPr>
          <w:rFonts w:ascii="Times New Roman" w:eastAsia="Times New Roman" w:hAnsi="Times New Roman" w:cs="Times New Roman"/>
          <w:b/>
          <w:sz w:val="24"/>
          <w:szCs w:val="24"/>
          <w:lang w:val="es-MX" w:eastAsia="es-ES_tradnl"/>
        </w:rPr>
        <w:t>docente Julieta Mercau</w:t>
      </w:r>
    </w:p>
    <w:p w:rsidR="00FE7EBD" w:rsidRDefault="00B47944" w:rsidP="00D87ADD">
      <w:pPr>
        <w:widowControl w:val="0"/>
        <w:spacing w:after="0" w:line="360" w:lineRule="auto"/>
        <w:ind w:firstLine="567"/>
        <w:jc w:val="both"/>
        <w:rPr>
          <w:rFonts w:ascii="Times New Roman" w:eastAsia="Times New Roman" w:hAnsi="Times New Roman" w:cs="Times New Roman"/>
          <w:b/>
          <w:sz w:val="24"/>
          <w:szCs w:val="24"/>
          <w:lang w:val="es-MX" w:eastAsia="es-ES_tradnl"/>
        </w:rPr>
      </w:pPr>
      <w:r w:rsidRPr="00D87ADD">
        <w:rPr>
          <w:rFonts w:ascii="Times New Roman" w:eastAsia="Times New Roman" w:hAnsi="Times New Roman" w:cs="Times New Roman"/>
          <w:noProof/>
          <w:sz w:val="24"/>
          <w:szCs w:val="24"/>
          <w:lang w:val="en-US"/>
        </w:rPr>
        <mc:AlternateContent>
          <mc:Choice Requires="wps">
            <w:drawing>
              <wp:anchor distT="45720" distB="45720" distL="114300" distR="114300" simplePos="0" relativeHeight="251668480" behindDoc="0" locked="0" layoutInCell="1" allowOverlap="1" wp14:anchorId="7A876E1F" wp14:editId="38988CC7">
                <wp:simplePos x="0" y="0"/>
                <wp:positionH relativeFrom="margin">
                  <wp:align>right</wp:align>
                </wp:positionH>
                <wp:positionV relativeFrom="paragraph">
                  <wp:posOffset>269240</wp:posOffset>
                </wp:positionV>
                <wp:extent cx="5772150" cy="1219200"/>
                <wp:effectExtent l="0" t="0" r="19050" b="19050"/>
                <wp:wrapSquare wrapText="bothSides"/>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219200"/>
                        </a:xfrm>
                        <a:prstGeom prst="rect">
                          <a:avLst/>
                        </a:prstGeom>
                        <a:solidFill>
                          <a:srgbClr val="FFFFFF"/>
                        </a:solidFill>
                        <a:ln w="9525">
                          <a:solidFill>
                            <a:srgbClr val="000000"/>
                          </a:solidFill>
                          <a:miter lim="800000"/>
                          <a:headEnd/>
                          <a:tailEnd/>
                        </a:ln>
                      </wps:spPr>
                      <wps:txbx>
                        <w:txbxContent>
                          <w:p w:rsidR="007A5E9E" w:rsidRPr="00280B51" w:rsidRDefault="008D1AC6" w:rsidP="00087E7F">
                            <w:pPr>
                              <w:spacing w:after="0" w:line="240" w:lineRule="auto"/>
                              <w:rPr>
                                <w:rFonts w:ascii="Times New Roman" w:hAnsi="Times New Roman" w:cs="Times New Roman"/>
                                <w:b/>
                                <w:lang w:val="es-MX"/>
                              </w:rPr>
                            </w:pPr>
                            <w:r>
                              <w:rPr>
                                <w:rFonts w:ascii="Times New Roman" w:hAnsi="Times New Roman" w:cs="Times New Roman"/>
                                <w:b/>
                                <w:lang w:val="es-MX"/>
                              </w:rPr>
                              <w:t>UNIDAD N° 6</w:t>
                            </w:r>
                          </w:p>
                          <w:p w:rsidR="00050AF9" w:rsidRPr="00D12EEB" w:rsidRDefault="00D12EEB" w:rsidP="00087E7F">
                            <w:pPr>
                              <w:spacing w:after="0" w:line="240" w:lineRule="auto"/>
                              <w:jc w:val="both"/>
                              <w:rPr>
                                <w:rFonts w:ascii="Times New Roman" w:hAnsi="Times New Roman" w:cs="Times New Roman"/>
                                <w:sz w:val="24"/>
                                <w:szCs w:val="24"/>
                                <w:lang w:val="es-MX"/>
                              </w:rPr>
                            </w:pPr>
                            <w:r>
                              <w:rPr>
                                <w:rFonts w:ascii="Times New Roman" w:hAnsi="Times New Roman" w:cs="Times New Roman"/>
                                <w:sz w:val="24"/>
                                <w:szCs w:val="24"/>
                              </w:rPr>
                              <w:t>III. DERECHO A LA INTEGRIDAD-</w:t>
                            </w:r>
                            <w:r w:rsidR="00050AF9" w:rsidRPr="00CD408A">
                              <w:rPr>
                                <w:rFonts w:ascii="Times New Roman" w:hAnsi="Times New Roman" w:cs="Times New Roman"/>
                              </w:rPr>
                              <w:t xml:space="preserve"> </w:t>
                            </w:r>
                            <w:r w:rsidR="00050AF9" w:rsidRPr="00D12EEB">
                              <w:rPr>
                                <w:rFonts w:ascii="Times New Roman" w:hAnsi="Times New Roman" w:cs="Times New Roman"/>
                                <w:sz w:val="24"/>
                                <w:szCs w:val="24"/>
                              </w:rPr>
                              <w:t>TORTURA</w:t>
                            </w:r>
                            <w:r w:rsidR="00050AF9" w:rsidRPr="00CD408A">
                              <w:rPr>
                                <w:rFonts w:ascii="Times New Roman" w:hAnsi="Times New Roman" w:cs="Times New Roman"/>
                              </w:rPr>
                              <w:t xml:space="preserve">: </w:t>
                            </w:r>
                            <w:r w:rsidR="00050AF9" w:rsidRPr="00D12EEB">
                              <w:rPr>
                                <w:rFonts w:ascii="Times New Roman" w:hAnsi="Times New Roman" w:cs="Times New Roman"/>
                                <w:sz w:val="24"/>
                                <w:szCs w:val="24"/>
                              </w:rPr>
                              <w:t xml:space="preserve">1. </w:t>
                            </w:r>
                            <w:r w:rsidR="008862A2" w:rsidRPr="00D12EEB">
                              <w:rPr>
                                <w:rFonts w:ascii="Times New Roman" w:hAnsi="Times New Roman" w:cs="Times New Roman"/>
                                <w:sz w:val="24"/>
                                <w:szCs w:val="24"/>
                              </w:rPr>
                              <w:t>Concepto de Tortura</w:t>
                            </w:r>
                            <w:r w:rsidR="00050AF9" w:rsidRPr="00D12EEB">
                              <w:rPr>
                                <w:rFonts w:ascii="Times New Roman" w:hAnsi="Times New Roman" w:cs="Times New Roman"/>
                                <w:sz w:val="24"/>
                                <w:szCs w:val="24"/>
                              </w:rPr>
                              <w:t xml:space="preserve">. </w:t>
                            </w:r>
                            <w:r w:rsidR="00E97F35" w:rsidRPr="00D12EEB">
                              <w:rPr>
                                <w:rFonts w:ascii="Times New Roman" w:hAnsi="Times New Roman" w:cs="Times New Roman"/>
                                <w:sz w:val="24"/>
                                <w:szCs w:val="24"/>
                              </w:rPr>
                              <w:t xml:space="preserve">Elementos. </w:t>
                            </w:r>
                            <w:r w:rsidR="00050AF9" w:rsidRPr="00D12EEB">
                              <w:rPr>
                                <w:rFonts w:ascii="Times New Roman" w:hAnsi="Times New Roman" w:cs="Times New Roman"/>
                                <w:sz w:val="24"/>
                                <w:szCs w:val="24"/>
                              </w:rPr>
                              <w:t xml:space="preserve">2. </w:t>
                            </w:r>
                            <w:r w:rsidR="008862A2" w:rsidRPr="00D12EEB">
                              <w:rPr>
                                <w:rFonts w:ascii="Times New Roman" w:hAnsi="Times New Roman" w:cs="Times New Roman"/>
                                <w:sz w:val="24"/>
                                <w:szCs w:val="24"/>
                              </w:rPr>
                              <w:t>Objetivos del reconocimiento de la tortura. 3.Marco Jurídico. 4. Señales físicas y psicológicas de la tortura. 5. Delitos sexuales. 6.</w:t>
                            </w:r>
                            <w:r w:rsidR="008862A2" w:rsidRPr="00D12EEB">
                              <w:rPr>
                                <w:sz w:val="24"/>
                                <w:szCs w:val="24"/>
                              </w:rPr>
                              <w:t xml:space="preserve"> </w:t>
                            </w:r>
                            <w:r w:rsidR="008862A2" w:rsidRPr="00D12EEB">
                              <w:rPr>
                                <w:rFonts w:ascii="Times New Roman" w:hAnsi="Times New Roman" w:cs="Times New Roman"/>
                                <w:sz w:val="24"/>
                                <w:szCs w:val="24"/>
                              </w:rPr>
                              <w:t>Protocolos. 7. Prohibición absoluta de la tortura. 8. Desmantelamiento de los intentos de justificar la tortura. 9. Otros tratos crueles, inhumanos o degradantes. 10. Principio de no devolución. 11. Jurisdicción universal.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876E1F" id="_x0000_t202" coordsize="21600,21600" o:spt="202" path="m,l,21600r21600,l21600,xe">
                <v:stroke joinstyle="miter"/>
                <v:path gradientshapeok="t" o:connecttype="rect"/>
              </v:shapetype>
              <v:shape id="Cuadro de texto 17" o:spid="_x0000_s1026" type="#_x0000_t202" style="position:absolute;left:0;text-align:left;margin-left:403.3pt;margin-top:21.2pt;width:454.5pt;height:96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">
                <v:textbox>
                  <w:txbxContent>
                    <w:p w:rsidR="007A5E9E" w:rsidRPr="00280B51" w:rsidRDefault="008D1AC6" w:rsidP="00087E7F">
                      <w:pPr>
                        <w:spacing w:after="0" w:line="240" w:lineRule="auto"/>
                        <w:rPr>
                          <w:rFonts w:ascii="Times New Roman" w:hAnsi="Times New Roman" w:cs="Times New Roman"/>
                          <w:b/>
                          <w:lang w:val="es-MX"/>
                        </w:rPr>
                      </w:pPr>
                      <w:r>
                        <w:rPr>
                          <w:rFonts w:ascii="Times New Roman" w:hAnsi="Times New Roman" w:cs="Times New Roman"/>
                          <w:b/>
                          <w:lang w:val="es-MX"/>
                        </w:rPr>
                        <w:t>UNIDAD N° 6</w:t>
                      </w:r>
                    </w:p>
                    <w:p w:rsidR="00050AF9" w:rsidRPr="00D12EEB" w:rsidRDefault="00D12EEB" w:rsidP="00087E7F">
                      <w:pPr>
                        <w:spacing w:after="0" w:line="240" w:lineRule="auto"/>
                        <w:jc w:val="both"/>
                        <w:rPr>
                          <w:rFonts w:ascii="Times New Roman" w:hAnsi="Times New Roman" w:cs="Times New Roman"/>
                          <w:sz w:val="24"/>
                          <w:szCs w:val="24"/>
                          <w:lang w:val="es-MX"/>
                        </w:rPr>
                      </w:pPr>
                      <w:r>
                        <w:rPr>
                          <w:rFonts w:ascii="Times New Roman" w:hAnsi="Times New Roman" w:cs="Times New Roman"/>
                          <w:sz w:val="24"/>
                          <w:szCs w:val="24"/>
                        </w:rPr>
                        <w:t>III. DERECHO A LA INTEGRIDAD</w:t>
                      </w:r>
                      <w:r>
                        <w:rPr>
                          <w:rFonts w:ascii="Times New Roman" w:hAnsi="Times New Roman" w:cs="Times New Roman"/>
                          <w:sz w:val="24"/>
                          <w:szCs w:val="24"/>
                        </w:rPr>
                        <w:t>-</w:t>
                      </w:r>
                      <w:r w:rsidR="00050AF9" w:rsidRPr="00CD408A">
                        <w:rPr>
                          <w:rFonts w:ascii="Times New Roman" w:hAnsi="Times New Roman" w:cs="Times New Roman"/>
                        </w:rPr>
                        <w:t xml:space="preserve"> </w:t>
                      </w:r>
                      <w:r w:rsidR="00050AF9" w:rsidRPr="00D12EEB">
                        <w:rPr>
                          <w:rFonts w:ascii="Times New Roman" w:hAnsi="Times New Roman" w:cs="Times New Roman"/>
                          <w:sz w:val="24"/>
                          <w:szCs w:val="24"/>
                        </w:rPr>
                        <w:t>TORTURA</w:t>
                      </w:r>
                      <w:r w:rsidR="00050AF9" w:rsidRPr="00CD408A">
                        <w:rPr>
                          <w:rFonts w:ascii="Times New Roman" w:hAnsi="Times New Roman" w:cs="Times New Roman"/>
                        </w:rPr>
                        <w:t xml:space="preserve">: </w:t>
                      </w:r>
                      <w:r w:rsidR="00050AF9" w:rsidRPr="00D12EEB">
                        <w:rPr>
                          <w:rFonts w:ascii="Times New Roman" w:hAnsi="Times New Roman" w:cs="Times New Roman"/>
                          <w:sz w:val="24"/>
                          <w:szCs w:val="24"/>
                        </w:rPr>
                        <w:t xml:space="preserve">1. </w:t>
                      </w:r>
                      <w:r w:rsidR="008862A2" w:rsidRPr="00D12EEB">
                        <w:rPr>
                          <w:rFonts w:ascii="Times New Roman" w:hAnsi="Times New Roman" w:cs="Times New Roman"/>
                          <w:sz w:val="24"/>
                          <w:szCs w:val="24"/>
                        </w:rPr>
                        <w:t>Concepto de Tortura</w:t>
                      </w:r>
                      <w:r w:rsidR="00050AF9" w:rsidRPr="00D12EEB">
                        <w:rPr>
                          <w:rFonts w:ascii="Times New Roman" w:hAnsi="Times New Roman" w:cs="Times New Roman"/>
                          <w:sz w:val="24"/>
                          <w:szCs w:val="24"/>
                        </w:rPr>
                        <w:t xml:space="preserve">. </w:t>
                      </w:r>
                      <w:r w:rsidR="00E97F35" w:rsidRPr="00D12EEB">
                        <w:rPr>
                          <w:rFonts w:ascii="Times New Roman" w:hAnsi="Times New Roman" w:cs="Times New Roman"/>
                          <w:sz w:val="24"/>
                          <w:szCs w:val="24"/>
                        </w:rPr>
                        <w:t xml:space="preserve">Elementos. </w:t>
                      </w:r>
                      <w:r w:rsidR="00050AF9" w:rsidRPr="00D12EEB">
                        <w:rPr>
                          <w:rFonts w:ascii="Times New Roman" w:hAnsi="Times New Roman" w:cs="Times New Roman"/>
                          <w:sz w:val="24"/>
                          <w:szCs w:val="24"/>
                        </w:rPr>
                        <w:t xml:space="preserve">2. </w:t>
                      </w:r>
                      <w:r w:rsidR="008862A2" w:rsidRPr="00D12EEB">
                        <w:rPr>
                          <w:rFonts w:ascii="Times New Roman" w:hAnsi="Times New Roman" w:cs="Times New Roman"/>
                          <w:sz w:val="24"/>
                          <w:szCs w:val="24"/>
                        </w:rPr>
                        <w:t>Objetivos del reconocimiento de la tortura. 3.Marco Jurídico. 4. Señales físicas y psicológicas de la tortura. 5. Delitos sexuales. 6.</w:t>
                      </w:r>
                      <w:r w:rsidR="008862A2" w:rsidRPr="00D12EEB">
                        <w:rPr>
                          <w:sz w:val="24"/>
                          <w:szCs w:val="24"/>
                        </w:rPr>
                        <w:t xml:space="preserve"> </w:t>
                      </w:r>
                      <w:r w:rsidR="008862A2" w:rsidRPr="00D12EEB">
                        <w:rPr>
                          <w:rFonts w:ascii="Times New Roman" w:hAnsi="Times New Roman" w:cs="Times New Roman"/>
                          <w:sz w:val="24"/>
                          <w:szCs w:val="24"/>
                        </w:rPr>
                        <w:t>Protocolos. 7. Prohibición absoluta de la tortura. 8. Desmantelamiento de los intentos de justificar la tortura. 9. Otros tratos crueles, inhumanos o degradantes. 10. Principio de no devolución. 11. Jurisdicción universal.</w:t>
                      </w:r>
                    </w:p>
                  </w:txbxContent>
                </v:textbox>
                <w10:wrap type="square" anchorx="margin"/>
              </v:shape>
            </w:pict>
          </mc:Fallback>
        </mc:AlternateContent>
      </w:r>
    </w:p>
    <w:p w:rsidR="00FE7EBD" w:rsidRDefault="00FE7EBD" w:rsidP="00D87ADD">
      <w:pPr>
        <w:widowControl w:val="0"/>
        <w:spacing w:after="0" w:line="360" w:lineRule="auto"/>
        <w:ind w:firstLine="567"/>
        <w:jc w:val="both"/>
        <w:rPr>
          <w:rFonts w:ascii="Times New Roman" w:eastAsia="Times New Roman" w:hAnsi="Times New Roman" w:cs="Times New Roman"/>
          <w:b/>
          <w:sz w:val="24"/>
          <w:szCs w:val="24"/>
          <w:lang w:val="es-MX" w:eastAsia="es-ES_tradnl"/>
        </w:rPr>
      </w:pPr>
    </w:p>
    <w:p w:rsidR="00DE1430" w:rsidRDefault="00B75305" w:rsidP="00DD2011">
      <w:pPr>
        <w:widowControl w:val="0"/>
        <w:spacing w:after="0" w:line="360" w:lineRule="auto"/>
        <w:jc w:val="both"/>
        <w:rPr>
          <w:rFonts w:ascii="Times New Roman" w:eastAsia="Times New Roman" w:hAnsi="Times New Roman" w:cs="Times New Roman"/>
          <w:b/>
          <w:sz w:val="24"/>
          <w:szCs w:val="24"/>
          <w:lang w:val="es-AR" w:eastAsia="es-ES_tradnl"/>
        </w:rPr>
      </w:pPr>
      <w:r w:rsidRPr="002C0DD2">
        <w:rPr>
          <w:rFonts w:ascii="Times New Roman" w:eastAsia="Calibri" w:hAnsi="Times New Roman" w:cs="Times New Roman"/>
          <w:b/>
          <w:noProof/>
          <w:kern w:val="2"/>
          <w:sz w:val="24"/>
          <w:szCs w:val="24"/>
          <w:lang w:val="en-US"/>
          <w14:ligatures w14:val="standardContextual"/>
        </w:rPr>
        <mc:AlternateContent>
          <mc:Choice Requires="wps">
            <w:drawing>
              <wp:anchor distT="45720" distB="45720" distL="114300" distR="114300" simplePos="0" relativeHeight="251673600" behindDoc="0" locked="0" layoutInCell="1" allowOverlap="1" wp14:anchorId="1DDBAA60" wp14:editId="0F23EBB0">
                <wp:simplePos x="0" y="0"/>
                <wp:positionH relativeFrom="margin">
                  <wp:align>left</wp:align>
                </wp:positionH>
                <wp:positionV relativeFrom="paragraph">
                  <wp:posOffset>378460</wp:posOffset>
                </wp:positionV>
                <wp:extent cx="5495925" cy="361950"/>
                <wp:effectExtent l="0" t="0" r="28575" b="1905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361950"/>
                        </a:xfrm>
                        <a:prstGeom prst="rect">
                          <a:avLst/>
                        </a:prstGeom>
                        <a:solidFill>
                          <a:srgbClr val="FFFFFF"/>
                        </a:solidFill>
                        <a:ln w="9525">
                          <a:solidFill>
                            <a:srgbClr val="000000"/>
                          </a:solidFill>
                          <a:miter lim="800000"/>
                          <a:headEnd/>
                          <a:tailEnd/>
                        </a:ln>
                      </wps:spPr>
                      <wps:txbx>
                        <w:txbxContent>
                          <w:p w:rsidR="00B75305" w:rsidRDefault="00B75305" w:rsidP="00B75305">
                            <w:r>
                              <w:rPr>
                                <w:rFonts w:ascii="Times New Roman" w:hAnsi="Times New Roman" w:cs="Times New Roman"/>
                                <w:lang w:val="es-MX"/>
                              </w:rPr>
                              <w:t>El apartado II</w:t>
                            </w:r>
                            <w:r w:rsidR="0091499E">
                              <w:rPr>
                                <w:rFonts w:ascii="Times New Roman" w:hAnsi="Times New Roman" w:cs="Times New Roman"/>
                                <w:lang w:val="es-MX"/>
                              </w:rPr>
                              <w:t>I</w:t>
                            </w:r>
                            <w:r>
                              <w:rPr>
                                <w:rFonts w:ascii="Times New Roman" w:hAnsi="Times New Roman" w:cs="Times New Roman"/>
                                <w:lang w:val="es-MX"/>
                              </w:rPr>
                              <w:t xml:space="preserve"> de esta unidad ha sido elaborado por Julieta </w:t>
                            </w:r>
                            <w:proofErr w:type="spellStart"/>
                            <w:r>
                              <w:rPr>
                                <w:rFonts w:ascii="Times New Roman" w:hAnsi="Times New Roman" w:cs="Times New Roman"/>
                                <w:lang w:val="es-MX"/>
                              </w:rPr>
                              <w:t>Mercau</w:t>
                            </w:r>
                            <w:proofErr w:type="spellEnd"/>
                            <w:r>
                              <w:rPr>
                                <w:rFonts w:ascii="Times New Roman" w:hAnsi="Times New Roman" w:cs="Times New Roman"/>
                                <w:lang w:val="es-MX"/>
                              </w:rPr>
                              <w:t xml:space="preserve"> en el año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BAA60" id="Cuadro de texto 2" o:spid="_x0000_s1027" type="#_x0000_t202" style="position:absolute;left:0;text-align:left;margin-left:0;margin-top:29.8pt;width:432.75pt;height:28.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">
                <v:textbox>
                  <w:txbxContent>
                    <w:p w:rsidR="00B75305" w:rsidRDefault="00B75305" w:rsidP="00B75305">
                      <w:r>
                        <w:rPr>
                          <w:rFonts w:ascii="Times New Roman" w:hAnsi="Times New Roman" w:cs="Times New Roman"/>
                          <w:lang w:val="es-MX"/>
                        </w:rPr>
                        <w:t>El apartado II</w:t>
                      </w:r>
                      <w:r w:rsidR="0091499E">
                        <w:rPr>
                          <w:rFonts w:ascii="Times New Roman" w:hAnsi="Times New Roman" w:cs="Times New Roman"/>
                          <w:lang w:val="es-MX"/>
                        </w:rPr>
                        <w:t>I</w:t>
                      </w:r>
                      <w:r>
                        <w:rPr>
                          <w:rFonts w:ascii="Times New Roman" w:hAnsi="Times New Roman" w:cs="Times New Roman"/>
                          <w:lang w:val="es-MX"/>
                        </w:rPr>
                        <w:t xml:space="preserve"> de esta unidad ha sido elaborado por Julieta </w:t>
                      </w:r>
                      <w:proofErr w:type="spellStart"/>
                      <w:r>
                        <w:rPr>
                          <w:rFonts w:ascii="Times New Roman" w:hAnsi="Times New Roman" w:cs="Times New Roman"/>
                          <w:lang w:val="es-MX"/>
                        </w:rPr>
                        <w:t>Mercau</w:t>
                      </w:r>
                      <w:proofErr w:type="spellEnd"/>
                      <w:r>
                        <w:rPr>
                          <w:rFonts w:ascii="Times New Roman" w:hAnsi="Times New Roman" w:cs="Times New Roman"/>
                          <w:lang w:val="es-MX"/>
                        </w:rPr>
                        <w:t xml:space="preserve"> en el año 2026.</w:t>
                      </w:r>
                    </w:p>
                  </w:txbxContent>
                </v:textbox>
                <w10:wrap type="square" anchorx="margin"/>
              </v:shape>
            </w:pict>
          </mc:Fallback>
        </mc:AlternateContent>
      </w:r>
      <w:r w:rsidR="005E4410" w:rsidRPr="005E4410">
        <w:rPr>
          <w:rFonts w:ascii="Times New Roman" w:eastAsia="Times New Roman" w:hAnsi="Times New Roman" w:cs="Times New Roman"/>
          <w:b/>
          <w:sz w:val="24"/>
          <w:szCs w:val="24"/>
          <w:lang w:val="es-AR" w:eastAsia="es-ES_tradnl"/>
        </w:rPr>
        <w:t>II</w:t>
      </w:r>
      <w:r w:rsidR="0091499E">
        <w:rPr>
          <w:rFonts w:ascii="Times New Roman" w:eastAsia="Times New Roman" w:hAnsi="Times New Roman" w:cs="Times New Roman"/>
          <w:b/>
          <w:sz w:val="24"/>
          <w:szCs w:val="24"/>
          <w:lang w:val="es-AR" w:eastAsia="es-ES_tradnl"/>
        </w:rPr>
        <w:t>I</w:t>
      </w:r>
      <w:r w:rsidR="005E4410" w:rsidRPr="005E4410">
        <w:rPr>
          <w:rFonts w:ascii="Times New Roman" w:eastAsia="Times New Roman" w:hAnsi="Times New Roman" w:cs="Times New Roman"/>
          <w:b/>
          <w:sz w:val="24"/>
          <w:szCs w:val="24"/>
          <w:lang w:val="es-AR" w:eastAsia="es-ES_tradnl"/>
        </w:rPr>
        <w:t>. TORTURA</w:t>
      </w:r>
    </w:p>
    <w:p w:rsidR="00B75305" w:rsidRPr="00A36171" w:rsidRDefault="00B75305" w:rsidP="00B75305">
      <w:pPr>
        <w:spacing w:after="0" w:line="360" w:lineRule="auto"/>
        <w:jc w:val="both"/>
        <w:rPr>
          <w:rFonts w:ascii="Times New Roman" w:eastAsia="Times New Roman" w:hAnsi="Times New Roman" w:cs="Times New Roman"/>
          <w:b/>
          <w:sz w:val="24"/>
          <w:szCs w:val="24"/>
        </w:rPr>
      </w:pPr>
      <w:r w:rsidRPr="00A36171">
        <w:rPr>
          <w:rFonts w:ascii="Times New Roman" w:eastAsia="Times New Roman" w:hAnsi="Times New Roman" w:cs="Times New Roman"/>
          <w:b/>
          <w:sz w:val="24"/>
          <w:szCs w:val="24"/>
        </w:rPr>
        <w:t>Introducción</w:t>
      </w:r>
    </w:p>
    <w:p w:rsidR="00B75305" w:rsidRPr="004777F1" w:rsidRDefault="00B75305" w:rsidP="00B75305">
      <w:pPr>
        <w:spacing w:after="0" w:line="360" w:lineRule="auto"/>
        <w:ind w:firstLine="567"/>
        <w:jc w:val="both"/>
        <w:rPr>
          <w:rFonts w:ascii="Times New Roman" w:eastAsia="Times New Roman" w:hAnsi="Times New Roman" w:cs="Times New Roman"/>
          <w:sz w:val="24"/>
          <w:szCs w:val="24"/>
        </w:rPr>
      </w:pPr>
      <w:r w:rsidRPr="00A36171">
        <w:rPr>
          <w:rFonts w:ascii="Times New Roman" w:eastAsia="Times New Roman" w:hAnsi="Times New Roman" w:cs="Times New Roman"/>
          <w:sz w:val="24"/>
          <w:szCs w:val="24"/>
          <w:lang w:val="es-AR"/>
        </w:rPr>
        <w:t>La tortura se encuentra tipificada como delito en los distintos ordenamientos jurídico-penales nacionales; sin embargo, su gravedad trasciende el ámbito del derecho interno, en tanto constituye una de las más severas violaciones a los derechos humanos. En efecto, esta práctica vulnera de manera directa bienes jurídicos fundamentales, tales como el derecho a la vida, la dignidad humana y la integridad física, psíquica y moral de las personas. En consecuencia, su prohibición y sanción han sido ampliamente reconocidas y desarrolladas en el marco del derecho internacional de los derechos humanos.</w:t>
      </w:r>
    </w:p>
    <w:p w:rsidR="00B75305" w:rsidRPr="00A36171" w:rsidRDefault="00B75305" w:rsidP="00B75305">
      <w:pPr>
        <w:spacing w:after="0" w:line="360" w:lineRule="auto"/>
        <w:jc w:val="both"/>
        <w:rPr>
          <w:rFonts w:ascii="Times New Roman" w:eastAsia="Times New Roman" w:hAnsi="Times New Roman" w:cs="Times New Roman"/>
          <w:b/>
          <w:sz w:val="24"/>
          <w:szCs w:val="24"/>
        </w:rPr>
      </w:pPr>
      <w:r w:rsidRPr="00A36171">
        <w:rPr>
          <w:rFonts w:ascii="Times New Roman" w:eastAsia="Times New Roman" w:hAnsi="Times New Roman" w:cs="Times New Roman"/>
          <w:b/>
          <w:sz w:val="24"/>
          <w:szCs w:val="24"/>
        </w:rPr>
        <w:t>Concepto de tortura</w:t>
      </w:r>
    </w:p>
    <w:p w:rsidR="00B75305" w:rsidRPr="004777F1" w:rsidRDefault="00B75305" w:rsidP="00B75305">
      <w:pPr>
        <w:spacing w:after="0" w:line="360" w:lineRule="auto"/>
        <w:ind w:firstLine="567"/>
        <w:jc w:val="both"/>
        <w:rPr>
          <w:rFonts w:ascii="Times New Roman" w:eastAsia="Times New Roman" w:hAnsi="Times New Roman" w:cs="Times New Roman"/>
          <w:sz w:val="24"/>
          <w:szCs w:val="24"/>
        </w:rPr>
      </w:pPr>
      <w:r w:rsidRPr="004777F1">
        <w:rPr>
          <w:rFonts w:ascii="Times New Roman" w:eastAsia="Times New Roman" w:hAnsi="Times New Roman" w:cs="Times New Roman"/>
          <w:sz w:val="24"/>
          <w:szCs w:val="24"/>
        </w:rPr>
        <w:t>En el artículo 1 de la Convención contra la Tortura y Otros Tratos o Penas Crueles, Inhumanos o Degradantes (ONU), incluida en la Constitución Nacional (art.75 inc. 22) se ofrece la definición legal de tortura internacionalmente acordada:</w:t>
      </w:r>
    </w:p>
    <w:p w:rsidR="00B75305" w:rsidRPr="004777F1" w:rsidRDefault="00B75305" w:rsidP="00B75305">
      <w:pPr>
        <w:spacing w:after="0" w:line="360" w:lineRule="auto"/>
        <w:jc w:val="both"/>
        <w:rPr>
          <w:rFonts w:ascii="Times New Roman" w:eastAsia="Times New Roman" w:hAnsi="Times New Roman" w:cs="Times New Roman"/>
          <w:i/>
          <w:sz w:val="24"/>
          <w:szCs w:val="24"/>
        </w:rPr>
      </w:pPr>
      <w:r w:rsidRPr="004777F1">
        <w:rPr>
          <w:rFonts w:ascii="Times New Roman" w:eastAsia="Times New Roman" w:hAnsi="Times New Roman" w:cs="Times New Roman"/>
          <w:i/>
          <w:sz w:val="24"/>
          <w:szCs w:val="24"/>
        </w:rPr>
        <w:t xml:space="preserve">“Tortura es todo acto por el cual se inflija intencionadamente a una persona dolores o sufrimientos graves, ya sean físicos o mentales, con el fin de obtener de ella o de un tercero información o una confesión, de castigarla por un acto que haya cometido, o se sospeche que </w:t>
      </w:r>
      <w:r w:rsidRPr="004777F1">
        <w:rPr>
          <w:rFonts w:ascii="Times New Roman" w:eastAsia="Times New Roman" w:hAnsi="Times New Roman" w:cs="Times New Roman"/>
          <w:i/>
          <w:sz w:val="24"/>
          <w:szCs w:val="24"/>
        </w:rPr>
        <w:lastRenderedPageBreak/>
        <w:t>ha cometido, o de intimidar o coaccionar a esa persona o a otras, o por cualquier razón basada en cualquier tipo de discriminación, cuando dichos dolores o sufrimientos sean infligidos por un funcionario público u otra persona en el ejercicio de funciones públicas, a instigación suya, o con su consentimiento o aquiescencia. No se considerarán tortura los dolores o sufrimientos que sean consecuencia únicamente de sanciones legítimas, o que sean inherentes o incidentales a éstas”.</w:t>
      </w:r>
    </w:p>
    <w:p w:rsidR="00B75305" w:rsidRPr="004777F1" w:rsidRDefault="00B75305" w:rsidP="00B75305">
      <w:pPr>
        <w:spacing w:after="0" w:line="360" w:lineRule="auto"/>
        <w:ind w:firstLine="567"/>
        <w:jc w:val="both"/>
        <w:rPr>
          <w:rFonts w:ascii="Times New Roman" w:eastAsia="Times New Roman" w:hAnsi="Times New Roman" w:cs="Times New Roman"/>
          <w:sz w:val="24"/>
          <w:szCs w:val="24"/>
        </w:rPr>
      </w:pPr>
      <w:r w:rsidRPr="004777F1">
        <w:rPr>
          <w:rFonts w:ascii="Times New Roman" w:eastAsia="Times New Roman" w:hAnsi="Times New Roman" w:cs="Times New Roman"/>
          <w:sz w:val="24"/>
          <w:szCs w:val="24"/>
        </w:rPr>
        <w:t>Esta definición contiene tres elementos que deben concurrir:</w:t>
      </w:r>
    </w:p>
    <w:p w:rsidR="00B75305" w:rsidRPr="004777F1" w:rsidRDefault="00B75305" w:rsidP="00B75305">
      <w:pPr>
        <w:numPr>
          <w:ilvl w:val="0"/>
          <w:numId w:val="17"/>
        </w:numPr>
        <w:spacing w:after="0" w:line="360" w:lineRule="auto"/>
        <w:jc w:val="both"/>
        <w:rPr>
          <w:rFonts w:ascii="Times New Roman" w:eastAsia="Times New Roman" w:hAnsi="Times New Roman" w:cs="Times New Roman"/>
          <w:sz w:val="24"/>
          <w:szCs w:val="24"/>
        </w:rPr>
      </w:pPr>
      <w:r w:rsidRPr="004777F1">
        <w:rPr>
          <w:rFonts w:ascii="Times New Roman" w:eastAsia="Times New Roman" w:hAnsi="Times New Roman" w:cs="Times New Roman"/>
          <w:sz w:val="24"/>
          <w:szCs w:val="24"/>
        </w:rPr>
        <w:t>Infringir intencionalmente dolores o sufrimientos graves, ya sean físicos o mentales</w:t>
      </w:r>
    </w:p>
    <w:p w:rsidR="00B75305" w:rsidRPr="004777F1" w:rsidRDefault="00B75305" w:rsidP="00B75305">
      <w:pPr>
        <w:numPr>
          <w:ilvl w:val="0"/>
          <w:numId w:val="17"/>
        </w:numPr>
        <w:spacing w:after="0" w:line="360" w:lineRule="auto"/>
        <w:jc w:val="both"/>
        <w:rPr>
          <w:rFonts w:ascii="Times New Roman" w:eastAsia="Times New Roman" w:hAnsi="Times New Roman" w:cs="Times New Roman"/>
          <w:sz w:val="24"/>
          <w:szCs w:val="24"/>
        </w:rPr>
      </w:pPr>
      <w:r w:rsidRPr="004777F1">
        <w:rPr>
          <w:rFonts w:ascii="Times New Roman" w:eastAsia="Times New Roman" w:hAnsi="Times New Roman" w:cs="Times New Roman"/>
          <w:sz w:val="24"/>
          <w:szCs w:val="24"/>
        </w:rPr>
        <w:t>Por un funcionario público, implicado de forma directa o indirecta</w:t>
      </w:r>
    </w:p>
    <w:p w:rsidR="00B75305" w:rsidRPr="004777F1" w:rsidRDefault="00B75305" w:rsidP="00B75305">
      <w:pPr>
        <w:numPr>
          <w:ilvl w:val="0"/>
          <w:numId w:val="17"/>
        </w:numPr>
        <w:spacing w:after="0" w:line="360" w:lineRule="auto"/>
        <w:jc w:val="both"/>
        <w:rPr>
          <w:rFonts w:ascii="Times New Roman" w:eastAsia="Times New Roman" w:hAnsi="Times New Roman" w:cs="Times New Roman"/>
          <w:sz w:val="24"/>
          <w:szCs w:val="24"/>
        </w:rPr>
      </w:pPr>
      <w:r w:rsidRPr="004777F1">
        <w:rPr>
          <w:rFonts w:ascii="Times New Roman" w:eastAsia="Times New Roman" w:hAnsi="Times New Roman" w:cs="Times New Roman"/>
          <w:sz w:val="24"/>
          <w:szCs w:val="24"/>
        </w:rPr>
        <w:t>Con una intención deliberada (este elemento fue evolucionando doctrinaria y normativamente en el derecho internacional de los derechos humano estableciendo que no necesariamente debe demostrarse que haya un fin).</w:t>
      </w:r>
    </w:p>
    <w:p w:rsidR="00B75305" w:rsidRPr="004777F1" w:rsidRDefault="00B75305" w:rsidP="00B75305">
      <w:pPr>
        <w:spacing w:after="0" w:line="360" w:lineRule="auto"/>
        <w:ind w:firstLine="567"/>
        <w:jc w:val="both"/>
        <w:rPr>
          <w:rFonts w:ascii="Times New Roman" w:eastAsia="Times New Roman" w:hAnsi="Times New Roman" w:cs="Times New Roman"/>
          <w:sz w:val="24"/>
          <w:szCs w:val="24"/>
        </w:rPr>
      </w:pPr>
      <w:r w:rsidRPr="004777F1">
        <w:rPr>
          <w:rFonts w:ascii="Times New Roman" w:eastAsia="Times New Roman" w:hAnsi="Times New Roman" w:cs="Times New Roman"/>
          <w:sz w:val="24"/>
          <w:szCs w:val="24"/>
        </w:rPr>
        <w:t>Analicemos cada uno de los elementos:</w:t>
      </w:r>
    </w:p>
    <w:p w:rsidR="00B75305" w:rsidRPr="004777F1" w:rsidRDefault="00B75305" w:rsidP="00B75305">
      <w:pPr>
        <w:spacing w:after="0" w:line="360" w:lineRule="auto"/>
        <w:ind w:firstLine="567"/>
        <w:jc w:val="both"/>
        <w:rPr>
          <w:rFonts w:ascii="Times New Roman" w:eastAsia="Times New Roman" w:hAnsi="Times New Roman" w:cs="Times New Roman"/>
          <w:sz w:val="24"/>
          <w:szCs w:val="24"/>
        </w:rPr>
      </w:pPr>
      <w:r w:rsidRPr="004777F1">
        <w:rPr>
          <w:rFonts w:ascii="Times New Roman" w:eastAsia="Times New Roman" w:hAnsi="Times New Roman" w:cs="Times New Roman"/>
          <w:sz w:val="24"/>
          <w:szCs w:val="24"/>
          <w:u w:val="single"/>
        </w:rPr>
        <w:t>Funcionario Público</w:t>
      </w:r>
      <w:r w:rsidRPr="004777F1">
        <w:rPr>
          <w:rFonts w:ascii="Times New Roman" w:eastAsia="Times New Roman" w:hAnsi="Times New Roman" w:cs="Times New Roman"/>
          <w:sz w:val="24"/>
          <w:szCs w:val="24"/>
        </w:rPr>
        <w:t>: Del instrumento analizado se requiere indefectiblemente de esta figura ya sea que su participación sea directa como indirecta, esto ultima situación refiere a la acción de cualquier persona que no es autoridad pública pero que tiene conexión con esta, porque recibió órdenes o porque se actuó con aquiescencia, es decir actúa bajo la protección del funcionario. Ahora bien, si el accionar de la persona privada es sin la vinculación referida sus actos no constituyen tortura, sino otros delitos receptados por el Código Penal Argentino.</w:t>
      </w:r>
    </w:p>
    <w:p w:rsidR="00B75305" w:rsidRDefault="00B75305" w:rsidP="00B75305">
      <w:pPr>
        <w:spacing w:after="0" w:line="360" w:lineRule="auto"/>
        <w:ind w:firstLine="567"/>
        <w:jc w:val="both"/>
        <w:rPr>
          <w:rFonts w:ascii="Times New Roman" w:eastAsia="Times New Roman" w:hAnsi="Times New Roman" w:cs="Times New Roman"/>
          <w:sz w:val="24"/>
          <w:szCs w:val="24"/>
        </w:rPr>
      </w:pPr>
      <w:r w:rsidRPr="00A36171">
        <w:rPr>
          <w:rFonts w:ascii="Times New Roman" w:eastAsia="Times New Roman" w:hAnsi="Times New Roman" w:cs="Times New Roman"/>
          <w:sz w:val="24"/>
          <w:szCs w:val="24"/>
          <w:lang w:val="es-AR"/>
        </w:rPr>
        <w:t>En definitiva, se restringe la tortura a los actos cometidos por agentes del Estado, o con una cierta implicación de estos. En caso de que haya agentes no estatales que inflijan tortura, para que el Estado sea en algún modo responsable, deben estar implicados funcionarios públicos. En el artículo 1 de la Convención contra la Tortura se establece que el acto debe ocurrir “por un funcionario público u otra persona en el ejercicio de funciones públicas, a instigación suya, o con su consentimiento o aquiescencia”.</w:t>
      </w:r>
      <w:r>
        <w:rPr>
          <w:rFonts w:ascii="Times New Roman" w:eastAsia="Times New Roman" w:hAnsi="Times New Roman" w:cs="Times New Roman"/>
          <w:sz w:val="24"/>
          <w:szCs w:val="24"/>
        </w:rPr>
        <w:t xml:space="preserve"> </w:t>
      </w:r>
    </w:p>
    <w:p w:rsidR="00B75305" w:rsidRPr="00A36171" w:rsidRDefault="00B75305" w:rsidP="00B75305">
      <w:pPr>
        <w:spacing w:after="0" w:line="360" w:lineRule="auto"/>
        <w:ind w:firstLine="567"/>
        <w:jc w:val="both"/>
        <w:rPr>
          <w:rFonts w:ascii="Times New Roman" w:eastAsia="Times New Roman" w:hAnsi="Times New Roman" w:cs="Times New Roman"/>
          <w:sz w:val="24"/>
          <w:szCs w:val="24"/>
          <w:lang w:val="es-AR"/>
        </w:rPr>
      </w:pPr>
      <w:r w:rsidRPr="00A36171">
        <w:rPr>
          <w:rFonts w:ascii="Times New Roman" w:eastAsia="Times New Roman" w:hAnsi="Times New Roman" w:cs="Times New Roman"/>
          <w:sz w:val="24"/>
          <w:szCs w:val="24"/>
          <w:lang w:val="es-AR"/>
        </w:rPr>
        <w:t xml:space="preserve">Por otra parte, la tortura supone que previamente la víctima se encuentra privada de libertad ya sea legal o ilegalmente, hallándose restringida su locomoción. </w:t>
      </w:r>
      <w:r w:rsidRPr="00A36171">
        <w:rPr>
          <w:rFonts w:ascii="Times New Roman" w:eastAsia="Times New Roman" w:hAnsi="Times New Roman" w:cs="Times New Roman"/>
          <w:sz w:val="24"/>
          <w:szCs w:val="24"/>
        </w:rPr>
        <w:t>Privación</w:t>
      </w:r>
      <w:r w:rsidRPr="00A36171">
        <w:rPr>
          <w:rFonts w:ascii="Times New Roman" w:eastAsia="Times New Roman" w:hAnsi="Times New Roman" w:cs="Times New Roman"/>
          <w:sz w:val="24"/>
          <w:szCs w:val="24"/>
          <w:lang w:val="es-AR"/>
        </w:rPr>
        <w:t xml:space="preserve"> de libertad no solo en </w:t>
      </w:r>
      <w:r w:rsidRPr="00A36171">
        <w:rPr>
          <w:rFonts w:ascii="Times New Roman" w:eastAsia="Times New Roman" w:hAnsi="Times New Roman" w:cs="Times New Roman"/>
          <w:sz w:val="24"/>
          <w:szCs w:val="24"/>
        </w:rPr>
        <w:t>términos</w:t>
      </w:r>
      <w:r w:rsidRPr="00A36171">
        <w:rPr>
          <w:rFonts w:ascii="Times New Roman" w:eastAsia="Times New Roman" w:hAnsi="Times New Roman" w:cs="Times New Roman"/>
          <w:sz w:val="24"/>
          <w:szCs w:val="24"/>
          <w:lang w:val="es-AR"/>
        </w:rPr>
        <w:t xml:space="preserve"> de establecimientos penitenciarios, </w:t>
      </w:r>
      <w:r w:rsidRPr="00A36171">
        <w:rPr>
          <w:rFonts w:ascii="Times New Roman" w:eastAsia="Times New Roman" w:hAnsi="Times New Roman" w:cs="Times New Roman"/>
          <w:sz w:val="24"/>
          <w:szCs w:val="24"/>
        </w:rPr>
        <w:t>también</w:t>
      </w:r>
      <w:r w:rsidRPr="00A36171">
        <w:rPr>
          <w:rFonts w:ascii="Times New Roman" w:eastAsia="Times New Roman" w:hAnsi="Times New Roman" w:cs="Times New Roman"/>
          <w:sz w:val="24"/>
          <w:szCs w:val="24"/>
          <w:lang w:val="es-AR"/>
        </w:rPr>
        <w:t xml:space="preserve"> incluye hospitales, </w:t>
      </w:r>
      <w:r w:rsidRPr="00A36171">
        <w:rPr>
          <w:rFonts w:ascii="Times New Roman" w:eastAsia="Times New Roman" w:hAnsi="Times New Roman" w:cs="Times New Roman"/>
          <w:sz w:val="24"/>
          <w:szCs w:val="24"/>
        </w:rPr>
        <w:t>instituciones</w:t>
      </w:r>
      <w:r w:rsidRPr="00A36171">
        <w:rPr>
          <w:rFonts w:ascii="Times New Roman" w:eastAsia="Times New Roman" w:hAnsi="Times New Roman" w:cs="Times New Roman"/>
          <w:sz w:val="24"/>
          <w:szCs w:val="24"/>
          <w:lang w:val="es-AR"/>
        </w:rPr>
        <w:t xml:space="preserve"> </w:t>
      </w:r>
      <w:r w:rsidRPr="00A36171">
        <w:rPr>
          <w:rFonts w:ascii="Times New Roman" w:eastAsia="Times New Roman" w:hAnsi="Times New Roman" w:cs="Times New Roman"/>
          <w:sz w:val="24"/>
          <w:szCs w:val="24"/>
        </w:rPr>
        <w:t>geriátricas</w:t>
      </w:r>
      <w:r w:rsidRPr="00A36171">
        <w:rPr>
          <w:rFonts w:ascii="Times New Roman" w:eastAsia="Times New Roman" w:hAnsi="Times New Roman" w:cs="Times New Roman"/>
          <w:sz w:val="24"/>
          <w:szCs w:val="24"/>
          <w:lang w:val="es-AR"/>
        </w:rPr>
        <w:t xml:space="preserve">, </w:t>
      </w:r>
      <w:r w:rsidRPr="00A36171">
        <w:rPr>
          <w:rFonts w:ascii="Times New Roman" w:eastAsia="Times New Roman" w:hAnsi="Times New Roman" w:cs="Times New Roman"/>
          <w:sz w:val="24"/>
          <w:szCs w:val="24"/>
        </w:rPr>
        <w:t>psiquiátricas</w:t>
      </w:r>
      <w:r w:rsidRPr="00A36171">
        <w:rPr>
          <w:rFonts w:ascii="Times New Roman" w:eastAsia="Times New Roman" w:hAnsi="Times New Roman" w:cs="Times New Roman"/>
          <w:sz w:val="24"/>
          <w:szCs w:val="24"/>
          <w:lang w:val="es-AR"/>
        </w:rPr>
        <w:t xml:space="preserve">, centros de </w:t>
      </w:r>
      <w:r w:rsidRPr="00A36171">
        <w:rPr>
          <w:rFonts w:ascii="Times New Roman" w:eastAsia="Times New Roman" w:hAnsi="Times New Roman" w:cs="Times New Roman"/>
          <w:sz w:val="24"/>
          <w:szCs w:val="24"/>
        </w:rPr>
        <w:t>detención</w:t>
      </w:r>
      <w:r w:rsidRPr="00A36171">
        <w:rPr>
          <w:rFonts w:ascii="Times New Roman" w:eastAsia="Times New Roman" w:hAnsi="Times New Roman" w:cs="Times New Roman"/>
          <w:sz w:val="24"/>
          <w:szCs w:val="24"/>
          <w:lang w:val="es-AR"/>
        </w:rPr>
        <w:t xml:space="preserve"> de migrantes, campos de refugiados, centros de menores, asilos, etc. Todos </w:t>
      </w:r>
      <w:r w:rsidRPr="00A36171">
        <w:rPr>
          <w:rFonts w:ascii="Times New Roman" w:eastAsia="Times New Roman" w:hAnsi="Times New Roman" w:cs="Times New Roman"/>
          <w:sz w:val="24"/>
          <w:szCs w:val="24"/>
        </w:rPr>
        <w:t>aquellos</w:t>
      </w:r>
      <w:r w:rsidRPr="00A36171">
        <w:rPr>
          <w:rFonts w:ascii="Times New Roman" w:eastAsia="Times New Roman" w:hAnsi="Times New Roman" w:cs="Times New Roman"/>
          <w:sz w:val="24"/>
          <w:szCs w:val="24"/>
          <w:lang w:val="es-AR"/>
        </w:rPr>
        <w:t xml:space="preserve"> lugares de encierro bajo custodia del estado.</w:t>
      </w:r>
    </w:p>
    <w:p w:rsidR="00B75305" w:rsidRPr="00A36171" w:rsidRDefault="00B75305" w:rsidP="00B75305">
      <w:pPr>
        <w:spacing w:after="0" w:line="360" w:lineRule="auto"/>
        <w:ind w:firstLine="567"/>
        <w:jc w:val="both"/>
        <w:rPr>
          <w:rFonts w:ascii="Times New Roman" w:eastAsia="Times New Roman" w:hAnsi="Times New Roman" w:cs="Times New Roman"/>
          <w:sz w:val="24"/>
          <w:szCs w:val="24"/>
          <w:lang w:val="es-AR"/>
        </w:rPr>
      </w:pPr>
      <w:r w:rsidRPr="00A36171">
        <w:rPr>
          <w:rFonts w:ascii="Times New Roman" w:eastAsia="Times New Roman" w:hAnsi="Times New Roman" w:cs="Times New Roman"/>
          <w:sz w:val="24"/>
          <w:szCs w:val="24"/>
          <w:u w:val="single"/>
          <w:lang w:val="es-AR"/>
        </w:rPr>
        <w:t>Dolores o sufrimientos graves</w:t>
      </w:r>
      <w:r w:rsidRPr="00A36171">
        <w:rPr>
          <w:rFonts w:ascii="Times New Roman" w:eastAsia="Times New Roman" w:hAnsi="Times New Roman" w:cs="Times New Roman"/>
          <w:sz w:val="24"/>
          <w:szCs w:val="24"/>
          <w:lang w:val="es-AR"/>
        </w:rPr>
        <w:t>: La norma internacional requiere gravedad, es decir tengan un grado de intensidad elevado. La norma en cuestión ha sido cuestionada en este aspecto pues la gravedad en definitiva es algo relativo que será determinada en cada caso concreto.</w:t>
      </w:r>
      <w:r>
        <w:rPr>
          <w:rFonts w:ascii="Times New Roman" w:eastAsia="Times New Roman" w:hAnsi="Times New Roman" w:cs="Times New Roman"/>
          <w:sz w:val="24"/>
          <w:szCs w:val="24"/>
        </w:rPr>
        <w:t xml:space="preserve"> </w:t>
      </w:r>
      <w:r w:rsidRPr="00A36171">
        <w:rPr>
          <w:rFonts w:ascii="Times New Roman" w:eastAsia="Times New Roman" w:hAnsi="Times New Roman" w:cs="Times New Roman"/>
          <w:sz w:val="24"/>
          <w:szCs w:val="24"/>
          <w:lang w:val="es-AR"/>
        </w:rPr>
        <w:t xml:space="preserve">Sin </w:t>
      </w:r>
      <w:r w:rsidRPr="00A36171">
        <w:rPr>
          <w:rFonts w:ascii="Times New Roman" w:eastAsia="Times New Roman" w:hAnsi="Times New Roman" w:cs="Times New Roman"/>
          <w:sz w:val="24"/>
          <w:szCs w:val="24"/>
          <w:lang w:val="es-AR"/>
        </w:rPr>
        <w:lastRenderedPageBreak/>
        <w:t>embargo, el hecho de que en la Convención no se indiquen actos concretos de tortura es, no obstante, uno de los puntos fuertes del tratado. Jamás se podrá confeccionar una lista completa que contenga todos los métodos de tortura posibles en la actualidad o en el futuro.</w:t>
      </w:r>
    </w:p>
    <w:p w:rsidR="00B75305" w:rsidRPr="00A36171" w:rsidRDefault="00B75305" w:rsidP="00B75305">
      <w:pPr>
        <w:spacing w:after="0" w:line="360" w:lineRule="auto"/>
        <w:ind w:firstLine="567"/>
        <w:jc w:val="both"/>
        <w:rPr>
          <w:rFonts w:ascii="Times New Roman" w:eastAsia="Times New Roman" w:hAnsi="Times New Roman" w:cs="Times New Roman"/>
          <w:sz w:val="24"/>
          <w:szCs w:val="24"/>
          <w:lang w:val="es-AR"/>
        </w:rPr>
      </w:pPr>
      <w:r w:rsidRPr="00A36171">
        <w:rPr>
          <w:rFonts w:ascii="Times New Roman" w:eastAsia="Times New Roman" w:hAnsi="Times New Roman" w:cs="Times New Roman"/>
          <w:sz w:val="24"/>
          <w:szCs w:val="24"/>
          <w:u w:val="single"/>
          <w:lang w:val="es-AR"/>
        </w:rPr>
        <w:t>Con intención deliberada</w:t>
      </w:r>
      <w:r w:rsidRPr="00A36171">
        <w:rPr>
          <w:rFonts w:ascii="Times New Roman" w:eastAsia="Times New Roman" w:hAnsi="Times New Roman" w:cs="Times New Roman"/>
          <w:sz w:val="24"/>
          <w:szCs w:val="24"/>
          <w:lang w:val="es-AR"/>
        </w:rPr>
        <w:t>: El presupuesto es que se tenga voluntariedad, esto es conciencia y determinación de torturar.</w:t>
      </w:r>
    </w:p>
    <w:p w:rsidR="00B75305" w:rsidRPr="00A36171" w:rsidRDefault="00B75305" w:rsidP="00B75305">
      <w:pPr>
        <w:spacing w:after="0" w:line="360" w:lineRule="auto"/>
        <w:ind w:firstLine="567"/>
        <w:jc w:val="both"/>
        <w:rPr>
          <w:rFonts w:ascii="Times New Roman" w:eastAsia="Times New Roman" w:hAnsi="Times New Roman" w:cs="Times New Roman"/>
          <w:sz w:val="24"/>
          <w:szCs w:val="24"/>
          <w:lang w:val="es-AR"/>
        </w:rPr>
      </w:pPr>
      <w:r w:rsidRPr="00A36171">
        <w:rPr>
          <w:rFonts w:ascii="Times New Roman" w:eastAsia="Times New Roman" w:hAnsi="Times New Roman" w:cs="Times New Roman"/>
          <w:sz w:val="24"/>
          <w:szCs w:val="24"/>
          <w:lang w:val="es-AR"/>
        </w:rPr>
        <w:t xml:space="preserve">En algunos casos se podría aplicar, en el marco de otro derecho internacional, regional o nacional, una definición más amplia de tortura, que abarque una gama mayor de situaciones. Cuando se aplica una definición más amplia, la definición de la Convención no se puede utilizar para constreñirla. Sus artículos 1.2 y 16.2 específicamente prevén que sus disposiciones se deben entender sin perjuicio de lo dispuesto en otros instrumentos internacionales o leyes nacionales que prohíban los tratos y las penas crueles, inhumanos o degradantes. Por ejemplo, la definición de tortura que da la Convención interamericana para prevenir y sancionar la tortura va un paso más lejos al no requerir que el dolor o el sufrimiento infligidos sean “graves”; al referirse a “con cualquier otro fin” en vez de únicamente “con el fin de”; y al incluir la referencia a métodos “tendientes a anular la personalidad de la víctima o a disminuir su capacidad física o mental”, independientemente de que esos métodos provoquen dolor o sufrimiento. </w:t>
      </w:r>
      <w:r w:rsidRPr="00A36171">
        <w:rPr>
          <w:rFonts w:ascii="Times New Roman" w:eastAsia="Times New Roman" w:hAnsi="Times New Roman" w:cs="Times New Roman"/>
          <w:sz w:val="24"/>
          <w:szCs w:val="24"/>
        </w:rPr>
        <w:t>Asimismo,</w:t>
      </w:r>
      <w:r w:rsidRPr="00A36171">
        <w:rPr>
          <w:rFonts w:ascii="Times New Roman" w:eastAsia="Times New Roman" w:hAnsi="Times New Roman" w:cs="Times New Roman"/>
          <w:sz w:val="24"/>
          <w:szCs w:val="24"/>
          <w:lang w:val="es-AR"/>
        </w:rPr>
        <w:t xml:space="preserve"> la Corte Interamericana ha entendido que el delito de tortura no es un delito de resultado por lo que no debe demostrarse que se </w:t>
      </w:r>
      <w:r w:rsidRPr="00A36171">
        <w:rPr>
          <w:rFonts w:ascii="Times New Roman" w:eastAsia="Times New Roman" w:hAnsi="Times New Roman" w:cs="Times New Roman"/>
          <w:sz w:val="24"/>
          <w:szCs w:val="24"/>
        </w:rPr>
        <w:t>logró</w:t>
      </w:r>
      <w:r w:rsidRPr="00A36171">
        <w:rPr>
          <w:rFonts w:ascii="Times New Roman" w:eastAsia="Times New Roman" w:hAnsi="Times New Roman" w:cs="Times New Roman"/>
          <w:sz w:val="24"/>
          <w:szCs w:val="24"/>
          <w:lang w:val="es-AR"/>
        </w:rPr>
        <w:t xml:space="preserve"> un fin determinado, lo que desliga de responsabilidad de demostrar la intencionalidad como </w:t>
      </w:r>
      <w:r w:rsidRPr="00A36171">
        <w:rPr>
          <w:rFonts w:ascii="Times New Roman" w:eastAsia="Times New Roman" w:hAnsi="Times New Roman" w:cs="Times New Roman"/>
          <w:sz w:val="24"/>
          <w:szCs w:val="24"/>
        </w:rPr>
        <w:t>elemento</w:t>
      </w:r>
      <w:r w:rsidRPr="00A36171">
        <w:rPr>
          <w:rFonts w:ascii="Times New Roman" w:eastAsia="Times New Roman" w:hAnsi="Times New Roman" w:cs="Times New Roman"/>
          <w:sz w:val="24"/>
          <w:szCs w:val="24"/>
          <w:lang w:val="es-AR"/>
        </w:rPr>
        <w:t xml:space="preserve"> constitutivo del delito.</w:t>
      </w:r>
    </w:p>
    <w:p w:rsidR="00B75305" w:rsidRPr="00A36171" w:rsidRDefault="00B75305" w:rsidP="00B75305">
      <w:pPr>
        <w:spacing w:after="0" w:line="360" w:lineRule="auto"/>
        <w:ind w:firstLine="567"/>
        <w:jc w:val="both"/>
        <w:rPr>
          <w:rFonts w:ascii="Times New Roman" w:eastAsia="Times New Roman" w:hAnsi="Times New Roman" w:cs="Times New Roman"/>
          <w:sz w:val="24"/>
          <w:szCs w:val="24"/>
          <w:lang w:val="es-AR"/>
        </w:rPr>
      </w:pPr>
      <w:r w:rsidRPr="00A36171">
        <w:rPr>
          <w:rFonts w:ascii="Times New Roman" w:eastAsia="Times New Roman" w:hAnsi="Times New Roman" w:cs="Times New Roman"/>
          <w:sz w:val="24"/>
          <w:szCs w:val="24"/>
        </w:rPr>
        <w:t>La tortura</w:t>
      </w:r>
      <w:r w:rsidRPr="00A36171">
        <w:rPr>
          <w:rFonts w:ascii="Times New Roman" w:eastAsia="Times New Roman" w:hAnsi="Times New Roman" w:cs="Times New Roman"/>
          <w:sz w:val="24"/>
          <w:szCs w:val="24"/>
          <w:lang w:val="es-AR"/>
        </w:rPr>
        <w:t xml:space="preserve"> es un delito penal pero </w:t>
      </w:r>
      <w:r w:rsidRPr="00A36171">
        <w:rPr>
          <w:rFonts w:ascii="Times New Roman" w:eastAsia="Times New Roman" w:hAnsi="Times New Roman" w:cs="Times New Roman"/>
          <w:sz w:val="24"/>
          <w:szCs w:val="24"/>
        </w:rPr>
        <w:t>además</w:t>
      </w:r>
      <w:r w:rsidRPr="00A36171">
        <w:rPr>
          <w:rFonts w:ascii="Times New Roman" w:eastAsia="Times New Roman" w:hAnsi="Times New Roman" w:cs="Times New Roman"/>
          <w:sz w:val="24"/>
          <w:szCs w:val="24"/>
          <w:lang w:val="es-AR"/>
        </w:rPr>
        <w:t xml:space="preserve"> es una grave </w:t>
      </w:r>
      <w:r w:rsidRPr="00A36171">
        <w:rPr>
          <w:rFonts w:ascii="Times New Roman" w:eastAsia="Times New Roman" w:hAnsi="Times New Roman" w:cs="Times New Roman"/>
          <w:sz w:val="24"/>
          <w:szCs w:val="24"/>
        </w:rPr>
        <w:t>violación</w:t>
      </w:r>
      <w:r w:rsidRPr="00A36171">
        <w:rPr>
          <w:rFonts w:ascii="Times New Roman" w:eastAsia="Times New Roman" w:hAnsi="Times New Roman" w:cs="Times New Roman"/>
          <w:sz w:val="24"/>
          <w:szCs w:val="24"/>
          <w:lang w:val="es-AR"/>
        </w:rPr>
        <w:t xml:space="preserve"> a los derechos humanos por lo que activa directamente el derecho internacional de los derechos </w:t>
      </w:r>
      <w:r w:rsidRPr="00A36171">
        <w:rPr>
          <w:rFonts w:ascii="Times New Roman" w:eastAsia="Times New Roman" w:hAnsi="Times New Roman" w:cs="Times New Roman"/>
          <w:sz w:val="24"/>
          <w:szCs w:val="24"/>
        </w:rPr>
        <w:t>humanos y</w:t>
      </w:r>
      <w:r w:rsidRPr="00A36171">
        <w:rPr>
          <w:rFonts w:ascii="Times New Roman" w:eastAsia="Times New Roman" w:hAnsi="Times New Roman" w:cs="Times New Roman"/>
          <w:sz w:val="24"/>
          <w:szCs w:val="24"/>
          <w:lang w:val="es-AR"/>
        </w:rPr>
        <w:t xml:space="preserve"> por ende la máxima protección que esto implica. </w:t>
      </w:r>
    </w:p>
    <w:p w:rsidR="00B75305" w:rsidRPr="00A36171" w:rsidRDefault="00B75305" w:rsidP="00B75305">
      <w:pPr>
        <w:spacing w:after="0" w:line="360" w:lineRule="auto"/>
        <w:ind w:firstLine="567"/>
        <w:jc w:val="both"/>
        <w:rPr>
          <w:rFonts w:ascii="Times New Roman" w:eastAsia="Times New Roman" w:hAnsi="Times New Roman" w:cs="Times New Roman"/>
          <w:sz w:val="24"/>
          <w:szCs w:val="24"/>
          <w:lang w:val="es-AR"/>
        </w:rPr>
      </w:pPr>
      <w:r w:rsidRPr="00A36171">
        <w:rPr>
          <w:rFonts w:ascii="Times New Roman" w:eastAsia="Times New Roman" w:hAnsi="Times New Roman" w:cs="Times New Roman"/>
          <w:sz w:val="24"/>
          <w:szCs w:val="24"/>
          <w:lang w:val="es-AR"/>
        </w:rPr>
        <w:t xml:space="preserve">Las consecuencias derivadas de ser un delito reconocido como una grave violación a los derechos humanos son que por un lado se invierte la carga de la prueba, es decir quien debe demostrar y reunir todos los elementos probatorios para demostrar que no </w:t>
      </w:r>
      <w:r w:rsidRPr="00A36171">
        <w:rPr>
          <w:rFonts w:ascii="Times New Roman" w:eastAsia="Times New Roman" w:hAnsi="Times New Roman" w:cs="Times New Roman"/>
          <w:sz w:val="24"/>
          <w:szCs w:val="24"/>
        </w:rPr>
        <w:t>cometió</w:t>
      </w:r>
      <w:r w:rsidRPr="00A36171">
        <w:rPr>
          <w:rFonts w:ascii="Times New Roman" w:eastAsia="Times New Roman" w:hAnsi="Times New Roman" w:cs="Times New Roman"/>
          <w:sz w:val="24"/>
          <w:szCs w:val="24"/>
          <w:lang w:val="es-AR"/>
        </w:rPr>
        <w:t xml:space="preserve"> delito de tortura es el estado y por otro lado, la tortura al estar incluido dentro del Estatuto de Roma (art.7 </w:t>
      </w:r>
      <w:r w:rsidRPr="00A36171">
        <w:rPr>
          <w:rFonts w:ascii="Times New Roman" w:eastAsia="Times New Roman" w:hAnsi="Times New Roman" w:cs="Times New Roman"/>
          <w:sz w:val="24"/>
          <w:szCs w:val="24"/>
        </w:rPr>
        <w:t>inc.</w:t>
      </w:r>
      <w:r w:rsidRPr="00A36171">
        <w:rPr>
          <w:rFonts w:ascii="Times New Roman" w:eastAsia="Times New Roman" w:hAnsi="Times New Roman" w:cs="Times New Roman"/>
          <w:sz w:val="24"/>
          <w:szCs w:val="24"/>
          <w:lang w:val="es-AR"/>
        </w:rPr>
        <w:t xml:space="preserve"> f) como crimen de lesa humanidad, siempre y cuando se cometa como parte de un ataque generalizado o sistemático contra una población civil, implica que este delito es imprescriptible y que pueden ser juzgadas no solo los estados sino </w:t>
      </w:r>
      <w:r w:rsidRPr="00A36171">
        <w:rPr>
          <w:rFonts w:ascii="Times New Roman" w:eastAsia="Times New Roman" w:hAnsi="Times New Roman" w:cs="Times New Roman"/>
          <w:sz w:val="24"/>
          <w:szCs w:val="24"/>
        </w:rPr>
        <w:t>también</w:t>
      </w:r>
      <w:r w:rsidRPr="00A36171">
        <w:rPr>
          <w:rFonts w:ascii="Times New Roman" w:eastAsia="Times New Roman" w:hAnsi="Times New Roman" w:cs="Times New Roman"/>
          <w:sz w:val="24"/>
          <w:szCs w:val="24"/>
          <w:lang w:val="es-AR"/>
        </w:rPr>
        <w:t xml:space="preserve"> las personas en ejercicio de sus funciones </w:t>
      </w:r>
      <w:r w:rsidRPr="00A36171">
        <w:rPr>
          <w:rFonts w:ascii="Times New Roman" w:eastAsia="Times New Roman" w:hAnsi="Times New Roman" w:cs="Times New Roman"/>
          <w:sz w:val="24"/>
          <w:szCs w:val="24"/>
        </w:rPr>
        <w:t>públicas</w:t>
      </w:r>
      <w:r w:rsidRPr="00A36171">
        <w:rPr>
          <w:rFonts w:ascii="Times New Roman" w:eastAsia="Times New Roman" w:hAnsi="Times New Roman" w:cs="Times New Roman"/>
          <w:sz w:val="24"/>
          <w:szCs w:val="24"/>
          <w:lang w:val="es-AR"/>
        </w:rPr>
        <w:t xml:space="preserve"> que lo hayan cometido.</w:t>
      </w:r>
    </w:p>
    <w:p w:rsidR="00B75305" w:rsidRPr="00DD7E9A" w:rsidRDefault="00B75305" w:rsidP="00B75305">
      <w:pPr>
        <w:spacing w:after="0" w:line="360" w:lineRule="auto"/>
        <w:jc w:val="both"/>
        <w:rPr>
          <w:rFonts w:ascii="Times New Roman" w:eastAsia="Times New Roman" w:hAnsi="Times New Roman" w:cs="Times New Roman"/>
          <w:b/>
          <w:sz w:val="24"/>
          <w:szCs w:val="24"/>
        </w:rPr>
      </w:pPr>
      <w:r w:rsidRPr="00DD7E9A">
        <w:rPr>
          <w:rFonts w:ascii="Times New Roman" w:eastAsia="Times New Roman" w:hAnsi="Times New Roman" w:cs="Times New Roman"/>
          <w:b/>
          <w:sz w:val="24"/>
          <w:szCs w:val="24"/>
        </w:rPr>
        <w:t>Objetivos del reconocimiento de la tortura</w:t>
      </w:r>
    </w:p>
    <w:p w:rsidR="00B75305" w:rsidRPr="004777F1" w:rsidRDefault="00B75305" w:rsidP="00B75305">
      <w:pPr>
        <w:spacing w:after="0" w:line="360" w:lineRule="auto"/>
        <w:ind w:firstLine="567"/>
        <w:jc w:val="both"/>
        <w:rPr>
          <w:rFonts w:ascii="Times New Roman" w:eastAsia="Times New Roman" w:hAnsi="Times New Roman" w:cs="Times New Roman"/>
          <w:sz w:val="24"/>
          <w:szCs w:val="24"/>
        </w:rPr>
      </w:pPr>
      <w:r w:rsidRPr="004777F1">
        <w:rPr>
          <w:rFonts w:ascii="Times New Roman" w:eastAsia="Times New Roman" w:hAnsi="Times New Roman" w:cs="Times New Roman"/>
          <w:sz w:val="24"/>
          <w:szCs w:val="24"/>
        </w:rPr>
        <w:t xml:space="preserve">El reconocimiento jurídico de la prohibición de la tortura tiene como objetivos fundamentales: la prevención, la investigación, la sanción y la reparación de este tipo de conductas. Objetivos que debe asumir </w:t>
      </w:r>
      <w:r w:rsidR="008123FB">
        <w:rPr>
          <w:rFonts w:ascii="Times New Roman" w:eastAsia="Times New Roman" w:hAnsi="Times New Roman" w:cs="Times New Roman"/>
          <w:sz w:val="24"/>
          <w:szCs w:val="24"/>
        </w:rPr>
        <w:t>el E</w:t>
      </w:r>
      <w:r w:rsidRPr="004777F1">
        <w:rPr>
          <w:rFonts w:ascii="Times New Roman" w:eastAsia="Times New Roman" w:hAnsi="Times New Roman" w:cs="Times New Roman"/>
          <w:sz w:val="24"/>
          <w:szCs w:val="24"/>
        </w:rPr>
        <w:t xml:space="preserve">stado por ser el garante y correspondiente </w:t>
      </w:r>
      <w:r w:rsidRPr="004777F1">
        <w:rPr>
          <w:rFonts w:ascii="Times New Roman" w:eastAsia="Times New Roman" w:hAnsi="Times New Roman" w:cs="Times New Roman"/>
          <w:sz w:val="24"/>
          <w:szCs w:val="24"/>
        </w:rPr>
        <w:lastRenderedPageBreak/>
        <w:t>responsable de evitar estas conductas delictivas. Estos objetivos se encuentran establecidos en diferentes instrumentos jurídicos de derechos humanos tales como la Convención Americana para Prevenir y Sancionar la Tortura, su protocolo facultativo, el Protocolo de Estambul principalmente.</w:t>
      </w:r>
    </w:p>
    <w:p w:rsidR="000A38FB" w:rsidRPr="00D26E8E" w:rsidRDefault="00B75305" w:rsidP="0092695F">
      <w:pPr>
        <w:numPr>
          <w:ilvl w:val="0"/>
          <w:numId w:val="19"/>
        </w:numPr>
        <w:spacing w:after="0" w:line="360" w:lineRule="auto"/>
        <w:contextualSpacing/>
        <w:jc w:val="both"/>
        <w:rPr>
          <w:rFonts w:ascii="Times New Roman" w:eastAsia="Times New Roman" w:hAnsi="Times New Roman" w:cs="Times New Roman"/>
          <w:sz w:val="24"/>
          <w:szCs w:val="24"/>
        </w:rPr>
      </w:pPr>
      <w:r w:rsidRPr="00D26E8E">
        <w:rPr>
          <w:rFonts w:ascii="Times New Roman" w:eastAsia="Times New Roman" w:hAnsi="Times New Roman" w:cs="Times New Roman"/>
          <w:sz w:val="24"/>
          <w:szCs w:val="24"/>
          <w:u w:val="single"/>
        </w:rPr>
        <w:t>La prevención</w:t>
      </w:r>
      <w:r w:rsidRPr="00D26E8E">
        <w:rPr>
          <w:rFonts w:ascii="Times New Roman" w:eastAsia="Times New Roman" w:hAnsi="Times New Roman" w:cs="Times New Roman"/>
          <w:sz w:val="24"/>
          <w:szCs w:val="24"/>
        </w:rPr>
        <w:t xml:space="preserve"> de la tortura constituye una obligación positiva del Estado, expresamente prevista en el derecho internacional. </w:t>
      </w:r>
      <w:r w:rsidR="000A38FB" w:rsidRPr="00D26E8E">
        <w:rPr>
          <w:rFonts w:ascii="Times New Roman" w:eastAsia="Times New Roman" w:hAnsi="Times New Roman" w:cs="Times New Roman"/>
          <w:sz w:val="24"/>
          <w:szCs w:val="24"/>
        </w:rPr>
        <w:t xml:space="preserve">Así los Estados deben adoptar medidas legislativas, administrativas, judiciales y de otra índole para impedir la comisión de estos hechos en territorio argentino. </w:t>
      </w:r>
      <w:r w:rsidR="00D26E8E">
        <w:rPr>
          <w:rFonts w:ascii="Times New Roman" w:eastAsia="Times New Roman" w:hAnsi="Times New Roman" w:cs="Times New Roman"/>
          <w:sz w:val="24"/>
          <w:szCs w:val="24"/>
        </w:rPr>
        <w:t xml:space="preserve">Se </w:t>
      </w:r>
      <w:r w:rsidR="000A38FB" w:rsidRPr="00D26E8E">
        <w:rPr>
          <w:rFonts w:ascii="Times New Roman" w:eastAsia="Times New Roman" w:hAnsi="Times New Roman" w:cs="Times New Roman"/>
          <w:sz w:val="24"/>
          <w:szCs w:val="24"/>
        </w:rPr>
        <w:t xml:space="preserve">exige una actuación concreta orientada a evitar que la tortura ocurra. Ello comprende la capacitación de las fuerzas de seguridad, el control de los lugares de detención, la implementación de protocolos de actuación y la creación de organismos de supervisión y monitoreo permanentes. En este sentido, el deber estatal es eminentemente preventivo y se proyecta antes de la producción del daño. </w:t>
      </w:r>
    </w:p>
    <w:p w:rsidR="00B75305" w:rsidRPr="0042328F" w:rsidRDefault="00B75305" w:rsidP="0042328F">
      <w:pPr>
        <w:numPr>
          <w:ilvl w:val="0"/>
          <w:numId w:val="19"/>
        </w:numPr>
        <w:spacing w:after="0" w:line="360" w:lineRule="auto"/>
        <w:contextualSpacing/>
        <w:jc w:val="both"/>
        <w:rPr>
          <w:rFonts w:ascii="Times New Roman" w:eastAsia="Times New Roman" w:hAnsi="Times New Roman" w:cs="Times New Roman"/>
          <w:sz w:val="24"/>
          <w:szCs w:val="24"/>
        </w:rPr>
      </w:pPr>
      <w:r w:rsidRPr="0042328F">
        <w:rPr>
          <w:rFonts w:ascii="Times New Roman" w:eastAsia="Times New Roman" w:hAnsi="Times New Roman" w:cs="Times New Roman"/>
          <w:sz w:val="24"/>
          <w:szCs w:val="24"/>
        </w:rPr>
        <w:t xml:space="preserve">El deber de </w:t>
      </w:r>
      <w:r w:rsidRPr="0042328F">
        <w:rPr>
          <w:rFonts w:ascii="Times New Roman" w:eastAsia="Times New Roman" w:hAnsi="Times New Roman" w:cs="Times New Roman"/>
          <w:sz w:val="24"/>
          <w:szCs w:val="24"/>
          <w:u w:val="single"/>
        </w:rPr>
        <w:t xml:space="preserve">investigar </w:t>
      </w:r>
      <w:r w:rsidRPr="0042328F">
        <w:rPr>
          <w:rFonts w:ascii="Times New Roman" w:eastAsia="Times New Roman" w:hAnsi="Times New Roman" w:cs="Times New Roman"/>
          <w:sz w:val="24"/>
          <w:szCs w:val="24"/>
        </w:rPr>
        <w:t>toda denuncia de tortura es una obligación jurídica del estado inderogable.</w:t>
      </w:r>
      <w:r w:rsidR="0042328F" w:rsidRPr="0042328F">
        <w:t xml:space="preserve"> </w:t>
      </w:r>
      <w:r w:rsidR="0042328F" w:rsidRPr="0042328F">
        <w:rPr>
          <w:rFonts w:ascii="Times New Roman" w:eastAsia="Times New Roman" w:hAnsi="Times New Roman" w:cs="Times New Roman"/>
          <w:sz w:val="24"/>
          <w:szCs w:val="24"/>
        </w:rPr>
        <w:t xml:space="preserve">Frente a cualquier denuncia, indicio o motivo razonable para creer que se ha cometido un acto de tortura, las autoridades estatales deben actuar de oficio, de manera inmediata, imparcial y efectiva. </w:t>
      </w:r>
      <w:r w:rsidR="0042328F">
        <w:rPr>
          <w:rFonts w:ascii="Times New Roman" w:eastAsia="Times New Roman" w:hAnsi="Times New Roman" w:cs="Times New Roman"/>
          <w:sz w:val="24"/>
          <w:szCs w:val="24"/>
        </w:rPr>
        <w:t>A</w:t>
      </w:r>
      <w:r w:rsidR="0042328F" w:rsidRPr="0042328F">
        <w:rPr>
          <w:rFonts w:ascii="Times New Roman" w:eastAsia="Times New Roman" w:hAnsi="Times New Roman" w:cs="Times New Roman"/>
          <w:sz w:val="24"/>
          <w:szCs w:val="24"/>
        </w:rPr>
        <w:t xml:space="preserve">un en contextos de emergencia, conmoción interna o privación de libertad, el Estado </w:t>
      </w:r>
      <w:r w:rsidR="0042328F">
        <w:rPr>
          <w:rFonts w:ascii="Times New Roman" w:eastAsia="Times New Roman" w:hAnsi="Times New Roman" w:cs="Times New Roman"/>
          <w:sz w:val="24"/>
          <w:szCs w:val="24"/>
        </w:rPr>
        <w:t>tiene</w:t>
      </w:r>
      <w:r w:rsidR="0042328F" w:rsidRPr="0042328F">
        <w:rPr>
          <w:rFonts w:ascii="Times New Roman" w:eastAsia="Times New Roman" w:hAnsi="Times New Roman" w:cs="Times New Roman"/>
          <w:sz w:val="24"/>
          <w:szCs w:val="24"/>
        </w:rPr>
        <w:t xml:space="preserve"> la obligación de esclarecer los hechos, individualizar a los responsables y asegurar el acceso a la justicia de las víctimas.</w:t>
      </w:r>
      <w:r w:rsidR="0042328F">
        <w:rPr>
          <w:rFonts w:ascii="Times New Roman" w:eastAsia="Times New Roman" w:hAnsi="Times New Roman" w:cs="Times New Roman"/>
          <w:sz w:val="24"/>
          <w:szCs w:val="24"/>
        </w:rPr>
        <w:t xml:space="preserve"> L</w:t>
      </w:r>
      <w:r w:rsidR="0042328F" w:rsidRPr="0042328F">
        <w:rPr>
          <w:rFonts w:ascii="Times New Roman" w:eastAsia="Times New Roman" w:hAnsi="Times New Roman" w:cs="Times New Roman"/>
          <w:sz w:val="24"/>
          <w:szCs w:val="24"/>
        </w:rPr>
        <w:t xml:space="preserve">a investigación cumple una doble finalidad: por un lado, restablecer la verdad de lo sucedido y, por otro, prevenir la repetición de hechos similares. </w:t>
      </w:r>
    </w:p>
    <w:p w:rsidR="00B75305" w:rsidRPr="00752022" w:rsidRDefault="00B75305" w:rsidP="00BE5D17">
      <w:pPr>
        <w:numPr>
          <w:ilvl w:val="0"/>
          <w:numId w:val="19"/>
        </w:numPr>
        <w:spacing w:after="0" w:line="360" w:lineRule="auto"/>
        <w:contextualSpacing/>
        <w:jc w:val="both"/>
        <w:rPr>
          <w:rFonts w:ascii="Times New Roman" w:eastAsia="Times New Roman" w:hAnsi="Times New Roman" w:cs="Times New Roman"/>
          <w:sz w:val="24"/>
          <w:szCs w:val="24"/>
        </w:rPr>
      </w:pPr>
      <w:r w:rsidRPr="00752022">
        <w:rPr>
          <w:rFonts w:ascii="Times New Roman" w:eastAsia="Times New Roman" w:hAnsi="Times New Roman" w:cs="Times New Roman"/>
          <w:sz w:val="24"/>
          <w:szCs w:val="24"/>
        </w:rPr>
        <w:t xml:space="preserve">La </w:t>
      </w:r>
      <w:r w:rsidRPr="00752022">
        <w:rPr>
          <w:rFonts w:ascii="Times New Roman" w:eastAsia="Times New Roman" w:hAnsi="Times New Roman" w:cs="Times New Roman"/>
          <w:sz w:val="24"/>
          <w:szCs w:val="24"/>
          <w:u w:val="single"/>
        </w:rPr>
        <w:t>sanción</w:t>
      </w:r>
      <w:r w:rsidRPr="00752022">
        <w:rPr>
          <w:rFonts w:ascii="Times New Roman" w:eastAsia="Times New Roman" w:hAnsi="Times New Roman" w:cs="Times New Roman"/>
          <w:sz w:val="24"/>
          <w:szCs w:val="24"/>
        </w:rPr>
        <w:t xml:space="preserve"> de los responsables es un componente esencial para erradicar la tortura y evitar la impunidad.</w:t>
      </w:r>
      <w:r w:rsidR="00752022" w:rsidRPr="00752022">
        <w:rPr>
          <w:rFonts w:ascii="Times New Roman" w:eastAsia="Times New Roman" w:hAnsi="Times New Roman" w:cs="Times New Roman"/>
          <w:sz w:val="24"/>
          <w:szCs w:val="24"/>
        </w:rPr>
        <w:t xml:space="preserve"> El derecho internacional impone a los Estados la obligación de tipificar penalmente estas conductas y establecer sanciones proporcionales a su extrema gravedad. La persecución penal </w:t>
      </w:r>
      <w:r w:rsidR="00737B02">
        <w:rPr>
          <w:rFonts w:ascii="Times New Roman" w:eastAsia="Times New Roman" w:hAnsi="Times New Roman" w:cs="Times New Roman"/>
          <w:sz w:val="24"/>
          <w:szCs w:val="24"/>
        </w:rPr>
        <w:t xml:space="preserve">alcanza a los autores materiales, </w:t>
      </w:r>
      <w:r w:rsidR="00752022" w:rsidRPr="00752022">
        <w:rPr>
          <w:rFonts w:ascii="Times New Roman" w:eastAsia="Times New Roman" w:hAnsi="Times New Roman" w:cs="Times New Roman"/>
          <w:sz w:val="24"/>
          <w:szCs w:val="24"/>
        </w:rPr>
        <w:t xml:space="preserve">a quienes hayan ordenado, instigado, consentido o tolerado la comisión del hecho. Asimismo, no </w:t>
      </w:r>
      <w:r w:rsidR="00737B02">
        <w:rPr>
          <w:rFonts w:ascii="Times New Roman" w:eastAsia="Times New Roman" w:hAnsi="Times New Roman" w:cs="Times New Roman"/>
          <w:sz w:val="24"/>
          <w:szCs w:val="24"/>
        </w:rPr>
        <w:t>se admite</w:t>
      </w:r>
      <w:r w:rsidR="00752022" w:rsidRPr="00752022">
        <w:rPr>
          <w:rFonts w:ascii="Times New Roman" w:eastAsia="Times New Roman" w:hAnsi="Times New Roman" w:cs="Times New Roman"/>
          <w:sz w:val="24"/>
          <w:szCs w:val="24"/>
        </w:rPr>
        <w:t xml:space="preserve"> invocar obediencia debida, órdenes superiores o situaciones excepcionales como causas de justificación o eximente de responsabilidad.</w:t>
      </w:r>
    </w:p>
    <w:p w:rsidR="00B75305" w:rsidRPr="00D31EDB" w:rsidRDefault="00D31EDB" w:rsidP="00A73A13">
      <w:pPr>
        <w:numPr>
          <w:ilvl w:val="0"/>
          <w:numId w:val="19"/>
        </w:numPr>
        <w:spacing w:after="0" w:line="360" w:lineRule="auto"/>
        <w:contextualSpacing/>
        <w:jc w:val="both"/>
        <w:rPr>
          <w:rFonts w:ascii="Times New Roman" w:eastAsia="Times New Roman" w:hAnsi="Times New Roman" w:cs="Times New Roman"/>
          <w:sz w:val="24"/>
          <w:szCs w:val="24"/>
        </w:rPr>
      </w:pPr>
      <w:r w:rsidRPr="00D31EDB">
        <w:rPr>
          <w:rFonts w:ascii="Times New Roman" w:eastAsia="Times New Roman" w:hAnsi="Times New Roman" w:cs="Times New Roman"/>
          <w:sz w:val="24"/>
          <w:szCs w:val="24"/>
        </w:rPr>
        <w:t xml:space="preserve">La noción de </w:t>
      </w:r>
      <w:r w:rsidRPr="00D31EDB">
        <w:rPr>
          <w:rFonts w:ascii="Times New Roman" w:eastAsia="Times New Roman" w:hAnsi="Times New Roman" w:cs="Times New Roman"/>
          <w:sz w:val="24"/>
          <w:szCs w:val="24"/>
          <w:u w:val="single"/>
        </w:rPr>
        <w:t>reparación integral</w:t>
      </w:r>
      <w:r w:rsidRPr="00D31EDB">
        <w:rPr>
          <w:rFonts w:ascii="Times New Roman" w:eastAsia="Times New Roman" w:hAnsi="Times New Roman" w:cs="Times New Roman"/>
          <w:sz w:val="24"/>
          <w:szCs w:val="24"/>
        </w:rPr>
        <w:t xml:space="preserve"> incluye la asistencia médica, psicológica y social necesaria para abordar las secuelas físicas y psíquicas derivadas del padecimiento sufrido. Asimismo, comprende medidas simbólicas y jurídicas, tales como el reconocimiento de responsabilidad, disculpas públicas, garantías de no repetición y acceso efectivo a recursos judiciales.</w:t>
      </w:r>
      <w:r>
        <w:rPr>
          <w:rFonts w:ascii="Times New Roman" w:eastAsia="Times New Roman" w:hAnsi="Times New Roman" w:cs="Times New Roman"/>
          <w:sz w:val="24"/>
          <w:szCs w:val="24"/>
        </w:rPr>
        <w:t xml:space="preserve"> </w:t>
      </w:r>
      <w:r w:rsidRPr="00D31EDB">
        <w:rPr>
          <w:rFonts w:ascii="Times New Roman" w:eastAsia="Times New Roman" w:hAnsi="Times New Roman" w:cs="Times New Roman"/>
          <w:sz w:val="24"/>
          <w:szCs w:val="24"/>
        </w:rPr>
        <w:t xml:space="preserve">De este modo, la reparación no solo busca resarcir a la víctima, sino también restablecer su dignidad y reafirmar la obligación estatal de </w:t>
      </w:r>
      <w:r w:rsidRPr="00D31EDB">
        <w:rPr>
          <w:rFonts w:ascii="Times New Roman" w:eastAsia="Times New Roman" w:hAnsi="Times New Roman" w:cs="Times New Roman"/>
          <w:sz w:val="24"/>
          <w:szCs w:val="24"/>
        </w:rPr>
        <w:lastRenderedPageBreak/>
        <w:t>protección de los derechos fundamentales. Se trata de una dimensión esencial de la justicia, estrechamente vinculada con la verdad, la memoria y la no repetición.</w:t>
      </w:r>
    </w:p>
    <w:p w:rsidR="00B75305" w:rsidRPr="00DD7E9A" w:rsidRDefault="00B75305" w:rsidP="00B75305">
      <w:pPr>
        <w:spacing w:after="0" w:line="360" w:lineRule="auto"/>
        <w:jc w:val="both"/>
        <w:rPr>
          <w:rFonts w:ascii="Times New Roman" w:eastAsia="Times New Roman" w:hAnsi="Times New Roman" w:cs="Times New Roman"/>
          <w:b/>
          <w:sz w:val="24"/>
          <w:szCs w:val="24"/>
        </w:rPr>
      </w:pPr>
      <w:r w:rsidRPr="00DD7E9A">
        <w:rPr>
          <w:rFonts w:ascii="Times New Roman" w:eastAsia="Times New Roman" w:hAnsi="Times New Roman" w:cs="Times New Roman"/>
          <w:b/>
          <w:sz w:val="24"/>
          <w:szCs w:val="24"/>
        </w:rPr>
        <w:t>Marco jurídico</w:t>
      </w:r>
    </w:p>
    <w:p w:rsidR="00354B93" w:rsidRDefault="00B75305" w:rsidP="00527744">
      <w:pPr>
        <w:spacing w:after="0" w:line="360" w:lineRule="auto"/>
        <w:ind w:firstLine="567"/>
        <w:jc w:val="both"/>
        <w:rPr>
          <w:rFonts w:ascii="Times New Roman" w:eastAsia="Times New Roman" w:hAnsi="Times New Roman" w:cs="Times New Roman"/>
          <w:sz w:val="24"/>
          <w:szCs w:val="24"/>
        </w:rPr>
      </w:pPr>
      <w:r w:rsidRPr="004777F1">
        <w:rPr>
          <w:rFonts w:ascii="Times New Roman" w:eastAsia="Times New Roman" w:hAnsi="Times New Roman" w:cs="Times New Roman"/>
          <w:sz w:val="24"/>
          <w:szCs w:val="24"/>
        </w:rPr>
        <w:t>La tortura entendida como una violación grave a los derechos humanos está reconocida en el ordenamiento jurídico tanto en el sistema regional de derechos humanos como en el sistema universal</w:t>
      </w:r>
      <w:r w:rsidR="00527744">
        <w:rPr>
          <w:rFonts w:ascii="Times New Roman" w:eastAsia="Times New Roman" w:hAnsi="Times New Roman" w:cs="Times New Roman"/>
          <w:sz w:val="24"/>
          <w:szCs w:val="24"/>
        </w:rPr>
        <w:t>. Así, l</w:t>
      </w:r>
      <w:r w:rsidRPr="004777F1">
        <w:rPr>
          <w:rFonts w:ascii="Times New Roman" w:eastAsia="Times New Roman" w:hAnsi="Times New Roman" w:cs="Times New Roman"/>
          <w:sz w:val="24"/>
          <w:szCs w:val="24"/>
        </w:rPr>
        <w:t xml:space="preserve">a Convención </w:t>
      </w:r>
      <w:r w:rsidR="00527744">
        <w:rPr>
          <w:rFonts w:ascii="Times New Roman" w:eastAsia="Times New Roman" w:hAnsi="Times New Roman" w:cs="Times New Roman"/>
          <w:sz w:val="24"/>
          <w:szCs w:val="24"/>
        </w:rPr>
        <w:t xml:space="preserve">Universal </w:t>
      </w:r>
      <w:r w:rsidRPr="004777F1">
        <w:rPr>
          <w:rFonts w:ascii="Times New Roman" w:eastAsia="Times New Roman" w:hAnsi="Times New Roman" w:cs="Times New Roman"/>
          <w:sz w:val="24"/>
          <w:szCs w:val="24"/>
        </w:rPr>
        <w:t>contra la Tortura y Otros Tratos o Penas Crueles, Inhumanos o Degradantes de 1987. Su objetivo es hacer más eficaz la lucha contra la tortura en todo el mundo, estableciendo obligaciones para los Estados de prevenir y sancionar estos actos.</w:t>
      </w:r>
      <w:r w:rsidR="00527744">
        <w:rPr>
          <w:rFonts w:ascii="Times New Roman" w:eastAsia="Times New Roman" w:hAnsi="Times New Roman" w:cs="Times New Roman"/>
          <w:sz w:val="24"/>
          <w:szCs w:val="24"/>
        </w:rPr>
        <w:t xml:space="preserve"> </w:t>
      </w:r>
      <w:r w:rsidRPr="00A36171">
        <w:rPr>
          <w:rFonts w:ascii="Times New Roman" w:eastAsia="Times New Roman" w:hAnsi="Times New Roman" w:cs="Times New Roman"/>
          <w:sz w:val="24"/>
          <w:szCs w:val="24"/>
          <w:lang w:val="es-AR"/>
        </w:rPr>
        <w:t xml:space="preserve">La Convención Interamericana para Prevenir y Sancionar la Tortura es un tratado regional de 1985 que obliga a los Estados a </w:t>
      </w:r>
      <w:r w:rsidRPr="00A36171">
        <w:rPr>
          <w:rFonts w:ascii="Times New Roman" w:eastAsia="Times New Roman" w:hAnsi="Times New Roman" w:cs="Times New Roman"/>
          <w:bCs/>
          <w:sz w:val="24"/>
          <w:szCs w:val="24"/>
          <w:lang w:val="es-AR"/>
        </w:rPr>
        <w:t>prevenir, investigar y sancionar la tortura</w:t>
      </w:r>
      <w:r w:rsidRPr="00A36171">
        <w:rPr>
          <w:rFonts w:ascii="Times New Roman" w:eastAsia="Times New Roman" w:hAnsi="Times New Roman" w:cs="Times New Roman"/>
          <w:sz w:val="24"/>
          <w:szCs w:val="24"/>
          <w:lang w:val="es-AR"/>
        </w:rPr>
        <w:t>, estableciendo su prohibición absoluta en el ámbito interamericano</w:t>
      </w:r>
      <w:r w:rsidRPr="004777F1">
        <w:rPr>
          <w:rFonts w:ascii="Times New Roman" w:eastAsia="Times New Roman" w:hAnsi="Times New Roman" w:cs="Times New Roman"/>
          <w:sz w:val="24"/>
          <w:szCs w:val="24"/>
        </w:rPr>
        <w:t>.</w:t>
      </w:r>
      <w:r w:rsidR="00527744">
        <w:rPr>
          <w:rFonts w:ascii="Times New Roman" w:eastAsia="Times New Roman" w:hAnsi="Times New Roman" w:cs="Times New Roman"/>
          <w:sz w:val="24"/>
          <w:szCs w:val="24"/>
        </w:rPr>
        <w:t xml:space="preserve"> El </w:t>
      </w:r>
      <w:r w:rsidRPr="004777F1">
        <w:rPr>
          <w:rFonts w:ascii="Times New Roman" w:eastAsia="Times New Roman" w:hAnsi="Times New Roman" w:cs="Times New Roman"/>
          <w:sz w:val="24"/>
          <w:szCs w:val="24"/>
        </w:rPr>
        <w:t xml:space="preserve">Estatuto de Roma 1998, tratado internacional mediante el cual se crea la Corte Penal Internacional.  Con competencia limitada a los siguientes delitos: </w:t>
      </w:r>
      <w:r w:rsidRPr="00A36171">
        <w:rPr>
          <w:rFonts w:ascii="Times New Roman" w:eastAsia="Times New Roman" w:hAnsi="Times New Roman" w:cs="Times New Roman"/>
          <w:sz w:val="24"/>
          <w:szCs w:val="24"/>
          <w:lang w:val="es-AR"/>
        </w:rPr>
        <w:t>crimen de genocidio; crímenes de lesa humanidad; crímenes de guerra y crimen de agresión</w:t>
      </w:r>
      <w:r w:rsidRPr="004777F1">
        <w:rPr>
          <w:rFonts w:ascii="Times New Roman" w:eastAsia="Times New Roman" w:hAnsi="Times New Roman" w:cs="Times New Roman"/>
          <w:sz w:val="24"/>
          <w:szCs w:val="24"/>
        </w:rPr>
        <w:t xml:space="preserve"> (art.5).  La tortura esta prevista como un crimen de lesa humanidad (art.7.f)</w:t>
      </w:r>
      <w:r w:rsidRPr="00A36171">
        <w:rPr>
          <w:rFonts w:ascii="Times New Roman" w:eastAsia="Times New Roman" w:hAnsi="Times New Roman" w:cs="Times New Roman"/>
          <w:sz w:val="24"/>
          <w:szCs w:val="24"/>
          <w:lang w:val="es-AR"/>
        </w:rPr>
        <w:t xml:space="preserve"> cuando se cometa como parte de un ataque generalizado o sistemático contra una población civil</w:t>
      </w:r>
      <w:r w:rsidRPr="004777F1">
        <w:rPr>
          <w:rFonts w:ascii="Times New Roman" w:eastAsia="Times New Roman" w:hAnsi="Times New Roman" w:cs="Times New Roman"/>
          <w:sz w:val="24"/>
          <w:szCs w:val="24"/>
        </w:rPr>
        <w:t>.</w:t>
      </w:r>
      <w:r w:rsidR="00527744">
        <w:rPr>
          <w:rFonts w:ascii="Times New Roman" w:eastAsia="Times New Roman" w:hAnsi="Times New Roman" w:cs="Times New Roman"/>
          <w:sz w:val="24"/>
          <w:szCs w:val="24"/>
        </w:rPr>
        <w:t xml:space="preserve"> </w:t>
      </w:r>
      <w:r w:rsidR="00354B93">
        <w:rPr>
          <w:rFonts w:ascii="Times New Roman" w:eastAsia="Times New Roman" w:hAnsi="Times New Roman" w:cs="Times New Roman"/>
          <w:sz w:val="24"/>
          <w:szCs w:val="24"/>
        </w:rPr>
        <w:t xml:space="preserve">Además, existen dos protocolos cuyo objetivo es estandarizar las investigaciones para determinar la existencia del delito de tortura. </w:t>
      </w:r>
      <w:r w:rsidR="00527744">
        <w:rPr>
          <w:rFonts w:ascii="Times New Roman" w:eastAsia="Times New Roman" w:hAnsi="Times New Roman" w:cs="Times New Roman"/>
          <w:sz w:val="24"/>
          <w:szCs w:val="24"/>
        </w:rPr>
        <w:t xml:space="preserve">El </w:t>
      </w:r>
      <w:r w:rsidRPr="004777F1">
        <w:rPr>
          <w:rFonts w:ascii="Times New Roman" w:eastAsia="Times New Roman" w:hAnsi="Times New Roman" w:cs="Times New Roman"/>
          <w:sz w:val="24"/>
          <w:szCs w:val="24"/>
        </w:rPr>
        <w:t xml:space="preserve">Protocolo de Estambul </w:t>
      </w:r>
      <w:r w:rsidRPr="00A36171">
        <w:rPr>
          <w:rFonts w:ascii="Times New Roman" w:eastAsia="Times New Roman" w:hAnsi="Times New Roman" w:cs="Times New Roman"/>
          <w:sz w:val="24"/>
          <w:szCs w:val="24"/>
          <w:lang w:val="es-AR"/>
        </w:rPr>
        <w:t xml:space="preserve">es un manual de la ONU de 2002 que establece estándares para </w:t>
      </w:r>
      <w:r w:rsidRPr="00A36171">
        <w:rPr>
          <w:rFonts w:ascii="Times New Roman" w:eastAsia="Times New Roman" w:hAnsi="Times New Roman" w:cs="Times New Roman"/>
          <w:bCs/>
          <w:sz w:val="24"/>
          <w:szCs w:val="24"/>
          <w:lang w:val="es-AR"/>
        </w:rPr>
        <w:t>investigar y documentar la tortura</w:t>
      </w:r>
      <w:r w:rsidRPr="00A36171">
        <w:rPr>
          <w:rFonts w:ascii="Times New Roman" w:eastAsia="Times New Roman" w:hAnsi="Times New Roman" w:cs="Times New Roman"/>
          <w:sz w:val="24"/>
          <w:szCs w:val="24"/>
          <w:lang w:val="es-AR"/>
        </w:rPr>
        <w:t>, mediante evaluaciones médicas, psicológicas y legales</w:t>
      </w:r>
      <w:r w:rsidR="00354B93">
        <w:rPr>
          <w:rFonts w:ascii="Times New Roman" w:eastAsia="Times New Roman" w:hAnsi="Times New Roman" w:cs="Times New Roman"/>
          <w:sz w:val="24"/>
          <w:szCs w:val="24"/>
          <w:lang w:val="es-AR"/>
        </w:rPr>
        <w:t xml:space="preserve"> de personas vivas y el Protocolo de Minnesota (1991) investiga las </w:t>
      </w:r>
      <w:r w:rsidR="00807C1A">
        <w:rPr>
          <w:rFonts w:ascii="Times New Roman" w:eastAsia="Times New Roman" w:hAnsi="Times New Roman" w:cs="Times New Roman"/>
          <w:sz w:val="24"/>
          <w:szCs w:val="24"/>
          <w:lang w:val="es-AR"/>
        </w:rPr>
        <w:t>muertes como consecuencia de la tortura</w:t>
      </w:r>
      <w:r w:rsidR="00C87632">
        <w:rPr>
          <w:rStyle w:val="Refdenotaalpie"/>
          <w:rFonts w:ascii="Times New Roman" w:eastAsia="Times New Roman" w:hAnsi="Times New Roman" w:cs="Times New Roman"/>
          <w:sz w:val="24"/>
          <w:szCs w:val="24"/>
          <w:lang w:val="es-AR"/>
        </w:rPr>
        <w:footnoteReference w:id="1"/>
      </w:r>
      <w:r w:rsidR="00807C1A">
        <w:rPr>
          <w:rFonts w:ascii="Times New Roman" w:eastAsia="Times New Roman" w:hAnsi="Times New Roman" w:cs="Times New Roman"/>
          <w:sz w:val="24"/>
          <w:szCs w:val="24"/>
          <w:lang w:val="es-AR"/>
        </w:rPr>
        <w:t>.</w:t>
      </w:r>
      <w:r w:rsidR="00354B93">
        <w:rPr>
          <w:rFonts w:ascii="Times New Roman" w:eastAsia="Times New Roman" w:hAnsi="Times New Roman" w:cs="Times New Roman"/>
          <w:sz w:val="24"/>
          <w:szCs w:val="24"/>
          <w:lang w:val="es-AR"/>
        </w:rPr>
        <w:t xml:space="preserve"> </w:t>
      </w:r>
    </w:p>
    <w:p w:rsidR="00B75305" w:rsidRDefault="00B75305" w:rsidP="00527744">
      <w:pPr>
        <w:spacing w:after="0" w:line="360" w:lineRule="auto"/>
        <w:ind w:firstLine="567"/>
        <w:jc w:val="both"/>
        <w:rPr>
          <w:rFonts w:ascii="Times New Roman" w:eastAsia="Times New Roman" w:hAnsi="Times New Roman" w:cs="Times New Roman"/>
          <w:sz w:val="24"/>
          <w:szCs w:val="24"/>
        </w:rPr>
      </w:pPr>
      <w:r w:rsidRPr="004777F1">
        <w:rPr>
          <w:rFonts w:ascii="Times New Roman" w:eastAsia="Times New Roman" w:hAnsi="Times New Roman" w:cs="Times New Roman"/>
          <w:sz w:val="24"/>
          <w:szCs w:val="24"/>
        </w:rPr>
        <w:t xml:space="preserve"> </w:t>
      </w:r>
      <w:r w:rsidR="00527744">
        <w:rPr>
          <w:rFonts w:ascii="Times New Roman" w:eastAsia="Times New Roman" w:hAnsi="Times New Roman" w:cs="Times New Roman"/>
          <w:sz w:val="24"/>
          <w:szCs w:val="24"/>
        </w:rPr>
        <w:t xml:space="preserve">Por otra parte, en el ámbito interno existe normativa específica al respecto, como </w:t>
      </w:r>
      <w:r w:rsidR="00527744" w:rsidRPr="00527744">
        <w:rPr>
          <w:rFonts w:ascii="Times New Roman" w:eastAsia="Times New Roman" w:hAnsi="Times New Roman" w:cs="Times New Roman"/>
          <w:sz w:val="24"/>
          <w:szCs w:val="24"/>
        </w:rPr>
        <w:t>Constitución Nacional (art.75.inc 22 y art. 18)</w:t>
      </w:r>
      <w:r w:rsidR="00527744">
        <w:rPr>
          <w:rFonts w:ascii="Times New Roman" w:eastAsia="Times New Roman" w:hAnsi="Times New Roman" w:cs="Times New Roman"/>
          <w:sz w:val="24"/>
          <w:szCs w:val="24"/>
        </w:rPr>
        <w:t xml:space="preserve">, </w:t>
      </w:r>
      <w:r w:rsidR="00527744" w:rsidRPr="00527744">
        <w:rPr>
          <w:rFonts w:ascii="Times New Roman" w:eastAsia="Times New Roman" w:hAnsi="Times New Roman" w:cs="Times New Roman"/>
          <w:sz w:val="24"/>
          <w:szCs w:val="24"/>
        </w:rPr>
        <w:t xml:space="preserve">Código Penal (arts. 144 ter y </w:t>
      </w:r>
      <w:proofErr w:type="spellStart"/>
      <w:r w:rsidR="00527744" w:rsidRPr="00527744">
        <w:rPr>
          <w:rFonts w:ascii="Times New Roman" w:eastAsia="Times New Roman" w:hAnsi="Times New Roman" w:cs="Times New Roman"/>
          <w:sz w:val="24"/>
          <w:szCs w:val="24"/>
        </w:rPr>
        <w:t>quater</w:t>
      </w:r>
      <w:proofErr w:type="spellEnd"/>
      <w:r w:rsidR="00527744" w:rsidRPr="00527744">
        <w:rPr>
          <w:rFonts w:ascii="Times New Roman" w:eastAsia="Times New Roman" w:hAnsi="Times New Roman" w:cs="Times New Roman"/>
          <w:sz w:val="24"/>
          <w:szCs w:val="24"/>
        </w:rPr>
        <w:t>)</w:t>
      </w:r>
      <w:r w:rsidR="00527744">
        <w:rPr>
          <w:rFonts w:ascii="Times New Roman" w:eastAsia="Times New Roman" w:hAnsi="Times New Roman" w:cs="Times New Roman"/>
          <w:sz w:val="24"/>
          <w:szCs w:val="24"/>
        </w:rPr>
        <w:t xml:space="preserve">, </w:t>
      </w:r>
      <w:r w:rsidR="00527744" w:rsidRPr="00527744">
        <w:rPr>
          <w:rFonts w:ascii="Times New Roman" w:eastAsia="Times New Roman" w:hAnsi="Times New Roman" w:cs="Times New Roman"/>
          <w:sz w:val="24"/>
          <w:szCs w:val="24"/>
        </w:rPr>
        <w:t>Ley 26.827</w:t>
      </w:r>
      <w:r w:rsidR="00527744">
        <w:rPr>
          <w:rFonts w:ascii="Times New Roman" w:eastAsia="Times New Roman" w:hAnsi="Times New Roman" w:cs="Times New Roman"/>
          <w:sz w:val="24"/>
          <w:szCs w:val="24"/>
        </w:rPr>
        <w:t xml:space="preserve"> de Sanción y Prevención de la Tortura y otros tratos crueles inhumanos y degradantes.</w:t>
      </w:r>
    </w:p>
    <w:p w:rsidR="00B75305" w:rsidRPr="00BF01CA" w:rsidRDefault="00527744" w:rsidP="00BF01CA">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virtud de todo ello el </w:t>
      </w:r>
      <w:r w:rsidR="00B75305">
        <w:rPr>
          <w:rFonts w:ascii="Times New Roman" w:eastAsia="Times New Roman" w:hAnsi="Times New Roman" w:cs="Times New Roman"/>
          <w:sz w:val="24"/>
          <w:szCs w:val="24"/>
        </w:rPr>
        <w:t>E</w:t>
      </w:r>
      <w:r w:rsidR="00B75305" w:rsidRPr="004777F1">
        <w:rPr>
          <w:rFonts w:ascii="Times New Roman" w:eastAsia="Times New Roman" w:hAnsi="Times New Roman" w:cs="Times New Roman"/>
          <w:sz w:val="24"/>
          <w:szCs w:val="24"/>
        </w:rPr>
        <w:t xml:space="preserve">stado es el responsable </w:t>
      </w:r>
      <w:r w:rsidR="00BF01CA">
        <w:rPr>
          <w:rFonts w:ascii="Times New Roman" w:eastAsia="Times New Roman" w:hAnsi="Times New Roman" w:cs="Times New Roman"/>
          <w:sz w:val="24"/>
          <w:szCs w:val="24"/>
        </w:rPr>
        <w:t>ante los organismos internacionales</w:t>
      </w:r>
      <w:r w:rsidR="00B75305" w:rsidRPr="004777F1">
        <w:rPr>
          <w:rFonts w:ascii="Times New Roman" w:eastAsia="Times New Roman" w:hAnsi="Times New Roman" w:cs="Times New Roman"/>
          <w:sz w:val="24"/>
          <w:szCs w:val="24"/>
        </w:rPr>
        <w:t>, como también son responsables las personas físicas, indiv</w:t>
      </w:r>
      <w:r w:rsidR="00BF01CA">
        <w:rPr>
          <w:rFonts w:ascii="Times New Roman" w:eastAsia="Times New Roman" w:hAnsi="Times New Roman" w:cs="Times New Roman"/>
          <w:sz w:val="24"/>
          <w:szCs w:val="24"/>
        </w:rPr>
        <w:t xml:space="preserve">iduos que ejecutaron ese delito, por </w:t>
      </w:r>
      <w:r w:rsidR="00B75305" w:rsidRPr="004777F1">
        <w:rPr>
          <w:rFonts w:ascii="Times New Roman" w:eastAsia="Times New Roman" w:hAnsi="Times New Roman" w:cs="Times New Roman"/>
          <w:sz w:val="24"/>
          <w:szCs w:val="24"/>
        </w:rPr>
        <w:t xml:space="preserve">ser la tortura un delito de lesa humanidad (art. 7 inc. f Estatuto de Roma) lo que habilita a la Corte Penal Internacional (art.5 Estatuto de Roma) a juzgar a los individuos funcionarios que por acción u omisión cometieron este delito y violación a los derechos humanos. </w:t>
      </w:r>
    </w:p>
    <w:p w:rsidR="00B75305" w:rsidRPr="00DD7E9A" w:rsidRDefault="00B75305" w:rsidP="00B75305">
      <w:pPr>
        <w:spacing w:after="0" w:line="360" w:lineRule="auto"/>
        <w:jc w:val="both"/>
        <w:rPr>
          <w:rFonts w:ascii="Times New Roman" w:eastAsia="Times New Roman" w:hAnsi="Times New Roman" w:cs="Times New Roman"/>
          <w:b/>
          <w:sz w:val="24"/>
          <w:szCs w:val="24"/>
          <w:lang w:val="es-AR"/>
        </w:rPr>
      </w:pPr>
      <w:r w:rsidRPr="00DD7E9A">
        <w:rPr>
          <w:rFonts w:ascii="Times New Roman" w:eastAsia="Times New Roman" w:hAnsi="Times New Roman" w:cs="Times New Roman"/>
          <w:b/>
          <w:sz w:val="24"/>
          <w:szCs w:val="24"/>
          <w:lang w:val="es-AR"/>
        </w:rPr>
        <w:t xml:space="preserve">Señales </w:t>
      </w:r>
      <w:r w:rsidRPr="00DD7E9A">
        <w:rPr>
          <w:rFonts w:ascii="Times New Roman" w:eastAsia="Times New Roman" w:hAnsi="Times New Roman" w:cs="Times New Roman"/>
          <w:b/>
          <w:sz w:val="24"/>
          <w:szCs w:val="24"/>
        </w:rPr>
        <w:t>físicas</w:t>
      </w:r>
      <w:r w:rsidRPr="00DD7E9A">
        <w:rPr>
          <w:rFonts w:ascii="Times New Roman" w:eastAsia="Times New Roman" w:hAnsi="Times New Roman" w:cs="Times New Roman"/>
          <w:b/>
          <w:sz w:val="24"/>
          <w:szCs w:val="24"/>
          <w:lang w:val="es-AR"/>
        </w:rPr>
        <w:t xml:space="preserve"> y </w:t>
      </w:r>
      <w:r w:rsidRPr="00DD7E9A">
        <w:rPr>
          <w:rFonts w:ascii="Times New Roman" w:eastAsia="Times New Roman" w:hAnsi="Times New Roman" w:cs="Times New Roman"/>
          <w:b/>
          <w:sz w:val="24"/>
          <w:szCs w:val="24"/>
        </w:rPr>
        <w:t>psicológicas</w:t>
      </w:r>
      <w:r w:rsidRPr="00DD7E9A">
        <w:rPr>
          <w:rFonts w:ascii="Times New Roman" w:eastAsia="Times New Roman" w:hAnsi="Times New Roman" w:cs="Times New Roman"/>
          <w:b/>
          <w:sz w:val="24"/>
          <w:szCs w:val="24"/>
          <w:lang w:val="es-AR"/>
        </w:rPr>
        <w:t xml:space="preserve"> de la tortura</w:t>
      </w:r>
    </w:p>
    <w:p w:rsidR="00B75305" w:rsidRPr="00A36171" w:rsidRDefault="00B75305" w:rsidP="00B75305">
      <w:pPr>
        <w:spacing w:after="0" w:line="360" w:lineRule="auto"/>
        <w:ind w:firstLine="567"/>
        <w:jc w:val="both"/>
        <w:rPr>
          <w:rFonts w:ascii="Times New Roman" w:eastAsia="Times New Roman" w:hAnsi="Times New Roman" w:cs="Times New Roman"/>
          <w:sz w:val="24"/>
          <w:szCs w:val="24"/>
          <w:lang w:val="es-AR"/>
        </w:rPr>
      </w:pPr>
      <w:r w:rsidRPr="00A36171">
        <w:rPr>
          <w:rFonts w:ascii="Times New Roman" w:eastAsia="Times New Roman" w:hAnsi="Times New Roman" w:cs="Times New Roman"/>
          <w:sz w:val="24"/>
          <w:szCs w:val="24"/>
          <w:lang w:val="es-AR"/>
        </w:rPr>
        <w:t xml:space="preserve">El protocolo de Estambul es uno de los documentos </w:t>
      </w:r>
      <w:r w:rsidRPr="00A36171">
        <w:rPr>
          <w:rFonts w:ascii="Times New Roman" w:eastAsia="Times New Roman" w:hAnsi="Times New Roman" w:cs="Times New Roman"/>
          <w:sz w:val="24"/>
          <w:szCs w:val="24"/>
        </w:rPr>
        <w:t>más</w:t>
      </w:r>
      <w:r w:rsidRPr="00A36171">
        <w:rPr>
          <w:rFonts w:ascii="Times New Roman" w:eastAsia="Times New Roman" w:hAnsi="Times New Roman" w:cs="Times New Roman"/>
          <w:sz w:val="24"/>
          <w:szCs w:val="24"/>
          <w:lang w:val="es-AR"/>
        </w:rPr>
        <w:t xml:space="preserve"> recientes y </w:t>
      </w:r>
      <w:r w:rsidRPr="00A36171">
        <w:rPr>
          <w:rFonts w:ascii="Times New Roman" w:eastAsia="Times New Roman" w:hAnsi="Times New Roman" w:cs="Times New Roman"/>
          <w:sz w:val="24"/>
          <w:szCs w:val="24"/>
        </w:rPr>
        <w:t>específicos</w:t>
      </w:r>
      <w:r w:rsidRPr="00A36171">
        <w:rPr>
          <w:rFonts w:ascii="Times New Roman" w:eastAsia="Times New Roman" w:hAnsi="Times New Roman" w:cs="Times New Roman"/>
          <w:sz w:val="24"/>
          <w:szCs w:val="24"/>
          <w:lang w:val="es-AR"/>
        </w:rPr>
        <w:t xml:space="preserve"> que establece un detalle de las señales </w:t>
      </w:r>
      <w:r w:rsidRPr="00A36171">
        <w:rPr>
          <w:rFonts w:ascii="Times New Roman" w:eastAsia="Times New Roman" w:hAnsi="Times New Roman" w:cs="Times New Roman"/>
          <w:sz w:val="24"/>
          <w:szCs w:val="24"/>
        </w:rPr>
        <w:t>físicas</w:t>
      </w:r>
      <w:r w:rsidRPr="00A36171">
        <w:rPr>
          <w:rFonts w:ascii="Times New Roman" w:eastAsia="Times New Roman" w:hAnsi="Times New Roman" w:cs="Times New Roman"/>
          <w:sz w:val="24"/>
          <w:szCs w:val="24"/>
          <w:lang w:val="es-AR"/>
        </w:rPr>
        <w:t xml:space="preserve"> y </w:t>
      </w:r>
      <w:r w:rsidRPr="00A36171">
        <w:rPr>
          <w:rFonts w:ascii="Times New Roman" w:eastAsia="Times New Roman" w:hAnsi="Times New Roman" w:cs="Times New Roman"/>
          <w:sz w:val="24"/>
          <w:szCs w:val="24"/>
        </w:rPr>
        <w:t>psicológicas</w:t>
      </w:r>
      <w:r w:rsidRPr="00A36171">
        <w:rPr>
          <w:rFonts w:ascii="Times New Roman" w:eastAsia="Times New Roman" w:hAnsi="Times New Roman" w:cs="Times New Roman"/>
          <w:sz w:val="24"/>
          <w:szCs w:val="24"/>
          <w:lang w:val="es-AR"/>
        </w:rPr>
        <w:t xml:space="preserve"> que pueden sufrir las </w:t>
      </w:r>
      <w:r w:rsidRPr="00A36171">
        <w:rPr>
          <w:rFonts w:ascii="Times New Roman" w:eastAsia="Times New Roman" w:hAnsi="Times New Roman" w:cs="Times New Roman"/>
          <w:sz w:val="24"/>
          <w:szCs w:val="24"/>
        </w:rPr>
        <w:t>víctimas</w:t>
      </w:r>
      <w:r w:rsidRPr="00A36171">
        <w:rPr>
          <w:rFonts w:ascii="Times New Roman" w:eastAsia="Times New Roman" w:hAnsi="Times New Roman" w:cs="Times New Roman"/>
          <w:sz w:val="24"/>
          <w:szCs w:val="24"/>
          <w:lang w:val="es-AR"/>
        </w:rPr>
        <w:t xml:space="preserve"> de tortura, lo cual sirve para los profesionales designados como </w:t>
      </w:r>
      <w:r w:rsidRPr="00A36171">
        <w:rPr>
          <w:rFonts w:ascii="Times New Roman" w:eastAsia="Times New Roman" w:hAnsi="Times New Roman" w:cs="Times New Roman"/>
          <w:sz w:val="24"/>
          <w:szCs w:val="24"/>
        </w:rPr>
        <w:t>guía</w:t>
      </w:r>
      <w:r w:rsidRPr="00A36171">
        <w:rPr>
          <w:rFonts w:ascii="Times New Roman" w:eastAsia="Times New Roman" w:hAnsi="Times New Roman" w:cs="Times New Roman"/>
          <w:sz w:val="24"/>
          <w:szCs w:val="24"/>
          <w:lang w:val="es-AR"/>
        </w:rPr>
        <w:t xml:space="preserve"> para </w:t>
      </w:r>
      <w:r w:rsidRPr="00A36171">
        <w:rPr>
          <w:rFonts w:ascii="Times New Roman" w:eastAsia="Times New Roman" w:hAnsi="Times New Roman" w:cs="Times New Roman"/>
          <w:sz w:val="24"/>
          <w:szCs w:val="24"/>
        </w:rPr>
        <w:t>determinar</w:t>
      </w:r>
      <w:r w:rsidRPr="00A36171">
        <w:rPr>
          <w:rFonts w:ascii="Times New Roman" w:eastAsia="Times New Roman" w:hAnsi="Times New Roman" w:cs="Times New Roman"/>
          <w:sz w:val="24"/>
          <w:szCs w:val="24"/>
          <w:lang w:val="es-AR"/>
        </w:rPr>
        <w:t xml:space="preserve"> si </w:t>
      </w:r>
      <w:r w:rsidRPr="00A36171">
        <w:rPr>
          <w:rFonts w:ascii="Times New Roman" w:eastAsia="Times New Roman" w:hAnsi="Times New Roman" w:cs="Times New Roman"/>
          <w:sz w:val="24"/>
          <w:szCs w:val="24"/>
        </w:rPr>
        <w:t>existió</w:t>
      </w:r>
      <w:r w:rsidRPr="00A36171">
        <w:rPr>
          <w:rFonts w:ascii="Times New Roman" w:eastAsia="Times New Roman" w:hAnsi="Times New Roman" w:cs="Times New Roman"/>
          <w:sz w:val="24"/>
          <w:szCs w:val="24"/>
          <w:lang w:val="es-AR"/>
        </w:rPr>
        <w:t xml:space="preserve"> o </w:t>
      </w:r>
      <w:r w:rsidRPr="00A36171">
        <w:rPr>
          <w:rFonts w:ascii="Times New Roman" w:eastAsia="Times New Roman" w:hAnsi="Times New Roman" w:cs="Times New Roman"/>
          <w:sz w:val="24"/>
          <w:szCs w:val="24"/>
          <w:lang w:val="es-AR"/>
        </w:rPr>
        <w:lastRenderedPageBreak/>
        <w:t xml:space="preserve">no </w:t>
      </w:r>
      <w:r w:rsidRPr="00A36171">
        <w:rPr>
          <w:rFonts w:ascii="Times New Roman" w:eastAsia="Times New Roman" w:hAnsi="Times New Roman" w:cs="Times New Roman"/>
          <w:sz w:val="24"/>
          <w:szCs w:val="24"/>
        </w:rPr>
        <w:t>tortura</w:t>
      </w:r>
      <w:r w:rsidRPr="00A36171">
        <w:rPr>
          <w:rFonts w:ascii="Times New Roman" w:eastAsia="Times New Roman" w:hAnsi="Times New Roman" w:cs="Times New Roman"/>
          <w:sz w:val="24"/>
          <w:szCs w:val="24"/>
          <w:lang w:val="es-AR"/>
        </w:rPr>
        <w:t xml:space="preserve">. El objetivo de este delito </w:t>
      </w:r>
      <w:r w:rsidRPr="00A36171">
        <w:rPr>
          <w:rFonts w:ascii="Times New Roman" w:eastAsia="Times New Roman" w:hAnsi="Times New Roman" w:cs="Times New Roman"/>
          <w:sz w:val="24"/>
          <w:szCs w:val="24"/>
        </w:rPr>
        <w:t>además</w:t>
      </w:r>
      <w:r w:rsidRPr="00A36171">
        <w:rPr>
          <w:rFonts w:ascii="Times New Roman" w:eastAsia="Times New Roman" w:hAnsi="Times New Roman" w:cs="Times New Roman"/>
          <w:sz w:val="24"/>
          <w:szCs w:val="24"/>
          <w:lang w:val="es-AR"/>
        </w:rPr>
        <w:t xml:space="preserve"> del daño </w:t>
      </w:r>
      <w:r w:rsidRPr="00A36171">
        <w:rPr>
          <w:rFonts w:ascii="Times New Roman" w:eastAsia="Times New Roman" w:hAnsi="Times New Roman" w:cs="Times New Roman"/>
          <w:sz w:val="24"/>
          <w:szCs w:val="24"/>
        </w:rPr>
        <w:t>físico</w:t>
      </w:r>
      <w:r w:rsidRPr="00A36171">
        <w:rPr>
          <w:rFonts w:ascii="Times New Roman" w:eastAsia="Times New Roman" w:hAnsi="Times New Roman" w:cs="Times New Roman"/>
          <w:sz w:val="24"/>
          <w:szCs w:val="24"/>
          <w:lang w:val="es-AR"/>
        </w:rPr>
        <w:t xml:space="preserve"> es degradar, deshumanizar, desintegrar, quebrar a la </w:t>
      </w:r>
      <w:r w:rsidRPr="00A36171">
        <w:rPr>
          <w:rFonts w:ascii="Times New Roman" w:eastAsia="Times New Roman" w:hAnsi="Times New Roman" w:cs="Times New Roman"/>
          <w:sz w:val="24"/>
          <w:szCs w:val="24"/>
        </w:rPr>
        <w:t>víctima</w:t>
      </w:r>
      <w:r w:rsidRPr="00A36171">
        <w:rPr>
          <w:rFonts w:ascii="Times New Roman" w:eastAsia="Times New Roman" w:hAnsi="Times New Roman" w:cs="Times New Roman"/>
          <w:sz w:val="24"/>
          <w:szCs w:val="24"/>
          <w:lang w:val="es-AR"/>
        </w:rPr>
        <w:t xml:space="preserve">. </w:t>
      </w:r>
    </w:p>
    <w:p w:rsidR="00B75305" w:rsidRPr="00A36171" w:rsidRDefault="00B75305" w:rsidP="00B75305">
      <w:pPr>
        <w:spacing w:after="0" w:line="360" w:lineRule="auto"/>
        <w:ind w:firstLine="567"/>
        <w:jc w:val="both"/>
        <w:rPr>
          <w:rFonts w:ascii="Times New Roman" w:eastAsia="Times New Roman" w:hAnsi="Times New Roman" w:cs="Times New Roman"/>
          <w:sz w:val="24"/>
          <w:szCs w:val="24"/>
          <w:lang w:val="es-AR"/>
        </w:rPr>
      </w:pPr>
      <w:r w:rsidRPr="00A36171">
        <w:rPr>
          <w:rFonts w:ascii="Times New Roman" w:eastAsia="Times New Roman" w:hAnsi="Times New Roman" w:cs="Times New Roman"/>
          <w:sz w:val="24"/>
          <w:szCs w:val="24"/>
          <w:lang w:val="es-AR"/>
        </w:rPr>
        <w:t xml:space="preserve">El protocolo contiene los formularios con las preguntas e </w:t>
      </w:r>
      <w:r w:rsidRPr="00A36171">
        <w:rPr>
          <w:rFonts w:ascii="Times New Roman" w:eastAsia="Times New Roman" w:hAnsi="Times New Roman" w:cs="Times New Roman"/>
          <w:sz w:val="24"/>
          <w:szCs w:val="24"/>
        </w:rPr>
        <w:t>imágenes</w:t>
      </w:r>
      <w:r w:rsidRPr="00A36171">
        <w:rPr>
          <w:rFonts w:ascii="Times New Roman" w:eastAsia="Times New Roman" w:hAnsi="Times New Roman" w:cs="Times New Roman"/>
          <w:sz w:val="24"/>
          <w:szCs w:val="24"/>
          <w:lang w:val="es-AR"/>
        </w:rPr>
        <w:t xml:space="preserve"> de los cuerpos que deben completar los profesionales intervinientes, lo cual estandariza el </w:t>
      </w:r>
      <w:r w:rsidRPr="00A36171">
        <w:rPr>
          <w:rFonts w:ascii="Times New Roman" w:eastAsia="Times New Roman" w:hAnsi="Times New Roman" w:cs="Times New Roman"/>
          <w:sz w:val="24"/>
          <w:szCs w:val="24"/>
        </w:rPr>
        <w:t>método</w:t>
      </w:r>
      <w:r w:rsidRPr="00A36171">
        <w:rPr>
          <w:rFonts w:ascii="Times New Roman" w:eastAsia="Times New Roman" w:hAnsi="Times New Roman" w:cs="Times New Roman"/>
          <w:sz w:val="24"/>
          <w:szCs w:val="24"/>
          <w:lang w:val="es-AR"/>
        </w:rPr>
        <w:t xml:space="preserve"> en el que se realizan las entrevistas de las </w:t>
      </w:r>
      <w:r w:rsidRPr="00A36171">
        <w:rPr>
          <w:rFonts w:ascii="Times New Roman" w:eastAsia="Times New Roman" w:hAnsi="Times New Roman" w:cs="Times New Roman"/>
          <w:sz w:val="24"/>
          <w:szCs w:val="24"/>
        </w:rPr>
        <w:t>víctimas</w:t>
      </w:r>
      <w:r w:rsidRPr="00A36171">
        <w:rPr>
          <w:rFonts w:ascii="Times New Roman" w:eastAsia="Times New Roman" w:hAnsi="Times New Roman" w:cs="Times New Roman"/>
          <w:sz w:val="24"/>
          <w:szCs w:val="24"/>
          <w:lang w:val="es-AR"/>
        </w:rPr>
        <w:t xml:space="preserve">, las preguntas, el examen </w:t>
      </w:r>
      <w:r w:rsidRPr="00A36171">
        <w:rPr>
          <w:rFonts w:ascii="Times New Roman" w:eastAsia="Times New Roman" w:hAnsi="Times New Roman" w:cs="Times New Roman"/>
          <w:sz w:val="24"/>
          <w:szCs w:val="24"/>
        </w:rPr>
        <w:t>médico</w:t>
      </w:r>
      <w:r w:rsidRPr="00A36171">
        <w:rPr>
          <w:rFonts w:ascii="Times New Roman" w:eastAsia="Times New Roman" w:hAnsi="Times New Roman" w:cs="Times New Roman"/>
          <w:sz w:val="24"/>
          <w:szCs w:val="24"/>
          <w:lang w:val="es-AR"/>
        </w:rPr>
        <w:t xml:space="preserve"> y la </w:t>
      </w:r>
      <w:r w:rsidRPr="00A36171">
        <w:rPr>
          <w:rFonts w:ascii="Times New Roman" w:eastAsia="Times New Roman" w:hAnsi="Times New Roman" w:cs="Times New Roman"/>
          <w:sz w:val="24"/>
          <w:szCs w:val="24"/>
        </w:rPr>
        <w:t>recopilación</w:t>
      </w:r>
      <w:r w:rsidRPr="00A36171">
        <w:rPr>
          <w:rFonts w:ascii="Times New Roman" w:eastAsia="Times New Roman" w:hAnsi="Times New Roman" w:cs="Times New Roman"/>
          <w:sz w:val="24"/>
          <w:szCs w:val="24"/>
          <w:lang w:val="es-AR"/>
        </w:rPr>
        <w:t xml:space="preserve"> de la </w:t>
      </w:r>
      <w:r w:rsidRPr="00A36171">
        <w:rPr>
          <w:rFonts w:ascii="Times New Roman" w:eastAsia="Times New Roman" w:hAnsi="Times New Roman" w:cs="Times New Roman"/>
          <w:sz w:val="24"/>
          <w:szCs w:val="24"/>
        </w:rPr>
        <w:t>información</w:t>
      </w:r>
      <w:r w:rsidRPr="00A36171">
        <w:rPr>
          <w:rFonts w:ascii="Times New Roman" w:eastAsia="Times New Roman" w:hAnsi="Times New Roman" w:cs="Times New Roman"/>
          <w:sz w:val="24"/>
          <w:szCs w:val="24"/>
          <w:lang w:val="es-AR"/>
        </w:rPr>
        <w:t xml:space="preserve"> correspondiente para </w:t>
      </w:r>
      <w:r w:rsidRPr="00A36171">
        <w:rPr>
          <w:rFonts w:ascii="Times New Roman" w:eastAsia="Times New Roman" w:hAnsi="Times New Roman" w:cs="Times New Roman"/>
          <w:sz w:val="24"/>
          <w:szCs w:val="24"/>
        </w:rPr>
        <w:t>determinar</w:t>
      </w:r>
      <w:r w:rsidRPr="00A36171">
        <w:rPr>
          <w:rFonts w:ascii="Times New Roman" w:eastAsia="Times New Roman" w:hAnsi="Times New Roman" w:cs="Times New Roman"/>
          <w:sz w:val="24"/>
          <w:szCs w:val="24"/>
          <w:lang w:val="es-AR"/>
        </w:rPr>
        <w:t xml:space="preserve"> la tortura.</w:t>
      </w:r>
    </w:p>
    <w:p w:rsidR="00B75305" w:rsidRDefault="00B75305" w:rsidP="00B75305">
      <w:pPr>
        <w:spacing w:after="0" w:line="360" w:lineRule="auto"/>
        <w:ind w:firstLine="567"/>
        <w:jc w:val="both"/>
        <w:rPr>
          <w:rFonts w:ascii="Times New Roman" w:eastAsia="Times New Roman" w:hAnsi="Times New Roman" w:cs="Times New Roman"/>
          <w:sz w:val="24"/>
          <w:szCs w:val="24"/>
        </w:rPr>
      </w:pPr>
      <w:r w:rsidRPr="00A36171">
        <w:rPr>
          <w:rFonts w:ascii="Times New Roman" w:eastAsia="Times New Roman" w:hAnsi="Times New Roman" w:cs="Times New Roman"/>
          <w:sz w:val="24"/>
          <w:szCs w:val="24"/>
          <w:lang w:val="es-AR"/>
        </w:rPr>
        <w:t>La ausencia de señales físicas de tortura no significa que no se haya practicado. Hay métodos de tortura que no dejan señales físicas, como la privación sensorial y otras formas de tortura psicológica.</w:t>
      </w:r>
      <w:r w:rsidR="00354B93">
        <w:rPr>
          <w:rFonts w:ascii="Times New Roman" w:eastAsia="Times New Roman" w:hAnsi="Times New Roman" w:cs="Times New Roman"/>
          <w:sz w:val="24"/>
          <w:szCs w:val="24"/>
          <w:lang w:val="es-AR"/>
        </w:rPr>
        <w:t xml:space="preserve"> </w:t>
      </w:r>
      <w:r w:rsidRPr="00A36171">
        <w:rPr>
          <w:rFonts w:ascii="Times New Roman" w:eastAsia="Times New Roman" w:hAnsi="Times New Roman" w:cs="Times New Roman"/>
          <w:sz w:val="24"/>
          <w:szCs w:val="24"/>
          <w:lang w:val="es-AR"/>
        </w:rPr>
        <w:t xml:space="preserve">Toda tortura tendrá efectos psicológicos sobre la víctima. De hecho, </w:t>
      </w:r>
      <w:r w:rsidR="00354B93">
        <w:rPr>
          <w:rFonts w:ascii="Times New Roman" w:eastAsia="Times New Roman" w:hAnsi="Times New Roman" w:cs="Times New Roman"/>
          <w:sz w:val="24"/>
          <w:szCs w:val="24"/>
          <w:lang w:val="es-AR"/>
        </w:rPr>
        <w:t>su</w:t>
      </w:r>
      <w:r w:rsidRPr="00A36171">
        <w:rPr>
          <w:rFonts w:ascii="Times New Roman" w:eastAsia="Times New Roman" w:hAnsi="Times New Roman" w:cs="Times New Roman"/>
          <w:sz w:val="24"/>
          <w:szCs w:val="24"/>
          <w:lang w:val="es-AR"/>
        </w:rPr>
        <w:t xml:space="preserve"> finalidad principal es ejercer poder sobre una víctima indefensa con el objetivo de degradar, deshumanizar y desintegrar su personalidad. Los efectos de esta experiencia pueden continuar mucho tiempo después de que hayan sanado las cicatrices físicas</w:t>
      </w:r>
      <w:r w:rsidR="00354B93">
        <w:rPr>
          <w:rFonts w:ascii="Times New Roman" w:eastAsia="Times New Roman" w:hAnsi="Times New Roman" w:cs="Times New Roman"/>
          <w:sz w:val="24"/>
          <w:szCs w:val="24"/>
          <w:lang w:val="es-AR"/>
        </w:rPr>
        <w:t>.</w:t>
      </w:r>
    </w:p>
    <w:p w:rsidR="00B75305" w:rsidRPr="008B7334" w:rsidRDefault="00B75305" w:rsidP="00B75305">
      <w:pPr>
        <w:spacing w:after="0" w:line="360" w:lineRule="auto"/>
        <w:jc w:val="both"/>
        <w:rPr>
          <w:rFonts w:ascii="Times New Roman" w:eastAsia="Times New Roman" w:hAnsi="Times New Roman" w:cs="Times New Roman"/>
          <w:b/>
          <w:sz w:val="24"/>
          <w:szCs w:val="24"/>
        </w:rPr>
      </w:pPr>
      <w:r w:rsidRPr="008B7334">
        <w:rPr>
          <w:rFonts w:ascii="Times New Roman" w:eastAsia="Times New Roman" w:hAnsi="Times New Roman" w:cs="Times New Roman"/>
          <w:b/>
          <w:sz w:val="24"/>
          <w:szCs w:val="24"/>
        </w:rPr>
        <w:t>Delitos sexuales</w:t>
      </w:r>
    </w:p>
    <w:p w:rsidR="00B75305" w:rsidRPr="004777F1" w:rsidRDefault="00B75305" w:rsidP="00B75305">
      <w:pPr>
        <w:spacing w:after="0" w:line="360" w:lineRule="auto"/>
        <w:ind w:firstLine="567"/>
        <w:jc w:val="both"/>
        <w:rPr>
          <w:rFonts w:ascii="Times New Roman" w:eastAsia="Times New Roman" w:hAnsi="Times New Roman" w:cs="Times New Roman"/>
          <w:sz w:val="24"/>
          <w:szCs w:val="24"/>
        </w:rPr>
      </w:pPr>
      <w:r w:rsidRPr="00A36171">
        <w:rPr>
          <w:rFonts w:ascii="Times New Roman" w:eastAsia="Times New Roman" w:hAnsi="Times New Roman" w:cs="Times New Roman"/>
          <w:sz w:val="24"/>
          <w:szCs w:val="24"/>
          <w:lang w:val="es-AR"/>
        </w:rPr>
        <w:t>La violencia sexual ha sido históricamente invisibilizada o tratada como un fenómeno aislado dentro de otros delitos como el crimen de guerra, genocidio, etc. Sin embargo, la evolución del derecho internacional de los derechos humanos y del derecho penal internacional ha permitido reconocer que, en determinados contextos, los delitos sexuales constituyen una forma específica de tortura. A su vez el Protocolo de Estambul del 2004 amplia la normativa en este sentido y establece un detalle de lo que implica la tortura sexual, incluida la violación.</w:t>
      </w:r>
    </w:p>
    <w:p w:rsidR="00B75305" w:rsidRPr="00A36171" w:rsidRDefault="00B75305" w:rsidP="00B75305">
      <w:pPr>
        <w:spacing w:after="0" w:line="360" w:lineRule="auto"/>
        <w:ind w:firstLine="567"/>
        <w:jc w:val="both"/>
        <w:rPr>
          <w:rFonts w:ascii="Times New Roman" w:eastAsia="Times New Roman" w:hAnsi="Times New Roman" w:cs="Times New Roman"/>
          <w:i/>
          <w:sz w:val="24"/>
          <w:szCs w:val="24"/>
          <w:lang w:val="es-AR"/>
        </w:rPr>
      </w:pPr>
      <w:r w:rsidRPr="00A36171">
        <w:rPr>
          <w:rFonts w:ascii="Times New Roman" w:eastAsia="Times New Roman" w:hAnsi="Times New Roman" w:cs="Times New Roman"/>
          <w:sz w:val="24"/>
          <w:szCs w:val="24"/>
          <w:lang w:val="es-AR"/>
        </w:rPr>
        <w:t xml:space="preserve">El </w:t>
      </w:r>
      <w:r w:rsidRPr="00A36171">
        <w:rPr>
          <w:rFonts w:ascii="Times New Roman" w:eastAsia="Times New Roman" w:hAnsi="Times New Roman" w:cs="Times New Roman"/>
          <w:sz w:val="24"/>
          <w:szCs w:val="24"/>
        </w:rPr>
        <w:t>protocolo</w:t>
      </w:r>
      <w:r w:rsidRPr="00A36171">
        <w:rPr>
          <w:rFonts w:ascii="Times New Roman" w:eastAsia="Times New Roman" w:hAnsi="Times New Roman" w:cs="Times New Roman"/>
          <w:sz w:val="24"/>
          <w:szCs w:val="24"/>
          <w:lang w:val="es-AR"/>
        </w:rPr>
        <w:t xml:space="preserve"> de </w:t>
      </w:r>
      <w:r w:rsidRPr="00A36171">
        <w:rPr>
          <w:rFonts w:ascii="Times New Roman" w:eastAsia="Times New Roman" w:hAnsi="Times New Roman" w:cs="Times New Roman"/>
          <w:sz w:val="24"/>
          <w:szCs w:val="24"/>
        </w:rPr>
        <w:t>Estambul</w:t>
      </w:r>
      <w:r w:rsidRPr="00A36171">
        <w:rPr>
          <w:rFonts w:ascii="Times New Roman" w:eastAsia="Times New Roman" w:hAnsi="Times New Roman" w:cs="Times New Roman"/>
          <w:sz w:val="24"/>
          <w:szCs w:val="24"/>
          <w:lang w:val="es-AR"/>
        </w:rPr>
        <w:t xml:space="preserve"> establece:</w:t>
      </w:r>
      <w:r w:rsidRPr="00A36171">
        <w:rPr>
          <w:rFonts w:ascii="Times New Roman" w:eastAsia="Times New Roman" w:hAnsi="Times New Roman" w:cs="Times New Roman"/>
          <w:i/>
          <w:sz w:val="24"/>
          <w:szCs w:val="24"/>
          <w:lang w:val="es-AR"/>
        </w:rPr>
        <w:t xml:space="preserve"> “La tortura sexual empieza por la desnudez forzada, que en muchos países es un factor constante en las situaciones de tortura. La persona nunca es tan vulnerable como cuando se encuentra desnuda y desvalida. La desnudez aumenta el terror psicológico de todos los aspectos de la tortura pues abre siempre la posibilidad de malos tratos, violación o sodomía. Además, las amenazas verbales, los insultos y las burlas sexuales forman parte de la tortura sexual pues incrementan la humillación y sus aspectos degradantes, todo lo cual forma parte del procedimiento. Para la mujer el toqueteo es traumático en todos los casos y se considera tortura.” </w:t>
      </w:r>
    </w:p>
    <w:p w:rsidR="00B75305" w:rsidRPr="004777F1" w:rsidRDefault="00B75305" w:rsidP="00B75305">
      <w:pPr>
        <w:spacing w:after="0" w:line="360" w:lineRule="auto"/>
        <w:ind w:firstLine="567"/>
        <w:jc w:val="both"/>
        <w:rPr>
          <w:rFonts w:ascii="Times New Roman" w:eastAsia="Times New Roman" w:hAnsi="Times New Roman" w:cs="Times New Roman"/>
          <w:sz w:val="24"/>
          <w:szCs w:val="24"/>
        </w:rPr>
      </w:pPr>
      <w:r w:rsidRPr="004777F1">
        <w:rPr>
          <w:rFonts w:ascii="Times New Roman" w:eastAsia="Times New Roman" w:hAnsi="Times New Roman" w:cs="Times New Roman"/>
          <w:sz w:val="24"/>
          <w:szCs w:val="24"/>
        </w:rPr>
        <w:t>A partir de los nuevos procesos impulsados, en gran medida, por mujeres víctimas de violencia sexual, se consolidó la idea de que la violación, en sí misma, configura un acto de tortura y, en el marco de crímenes sistemáticos, un delito de lesa humanidad. En consecuencia, tales conductas son consideradas imprescriptibles conforme a los estándares del derecho internacional de los derechos humanos.</w:t>
      </w:r>
    </w:p>
    <w:p w:rsidR="00B75305" w:rsidRPr="008B7334" w:rsidRDefault="00B75305" w:rsidP="00B75305">
      <w:pPr>
        <w:spacing w:after="0" w:line="360" w:lineRule="auto"/>
        <w:contextualSpacing/>
        <w:jc w:val="both"/>
        <w:rPr>
          <w:rFonts w:ascii="Times New Roman" w:eastAsia="Times New Roman" w:hAnsi="Times New Roman" w:cs="Times New Roman"/>
          <w:b/>
          <w:sz w:val="24"/>
          <w:szCs w:val="24"/>
          <w:lang w:val="es-AR"/>
        </w:rPr>
      </w:pPr>
      <w:r w:rsidRPr="009B6C57">
        <w:rPr>
          <w:rFonts w:ascii="Times New Roman" w:eastAsia="Times New Roman" w:hAnsi="Times New Roman" w:cs="Times New Roman"/>
          <w:b/>
          <w:sz w:val="24"/>
          <w:szCs w:val="24"/>
          <w:lang w:val="es-AR"/>
        </w:rPr>
        <w:t>Pro</w:t>
      </w:r>
      <w:r w:rsidR="009B6C57" w:rsidRPr="009B6C57">
        <w:rPr>
          <w:rFonts w:ascii="Times New Roman" w:eastAsia="Times New Roman" w:hAnsi="Times New Roman" w:cs="Times New Roman"/>
          <w:b/>
          <w:sz w:val="24"/>
          <w:szCs w:val="24"/>
          <w:lang w:val="es-AR"/>
        </w:rPr>
        <w:t xml:space="preserve">hibición </w:t>
      </w:r>
      <w:r w:rsidRPr="009B6C57">
        <w:rPr>
          <w:rFonts w:ascii="Times New Roman" w:eastAsia="Times New Roman" w:hAnsi="Times New Roman" w:cs="Times New Roman"/>
          <w:b/>
          <w:sz w:val="24"/>
          <w:szCs w:val="24"/>
          <w:lang w:val="es-AR"/>
        </w:rPr>
        <w:t>absoluta</w:t>
      </w:r>
      <w:r>
        <w:rPr>
          <w:rFonts w:ascii="Times New Roman" w:eastAsia="Times New Roman" w:hAnsi="Times New Roman" w:cs="Times New Roman"/>
          <w:b/>
          <w:sz w:val="24"/>
          <w:szCs w:val="24"/>
        </w:rPr>
        <w:t xml:space="preserve"> de la tortura</w:t>
      </w:r>
    </w:p>
    <w:p w:rsidR="00B75305" w:rsidRPr="00A36171" w:rsidRDefault="00B75305" w:rsidP="00B75305">
      <w:pPr>
        <w:spacing w:after="0" w:line="360" w:lineRule="auto"/>
        <w:ind w:firstLine="567"/>
        <w:jc w:val="both"/>
        <w:rPr>
          <w:rFonts w:ascii="Times New Roman" w:eastAsia="Times New Roman" w:hAnsi="Times New Roman" w:cs="Times New Roman"/>
          <w:sz w:val="24"/>
          <w:szCs w:val="24"/>
          <w:lang w:val="es-AR"/>
        </w:rPr>
      </w:pPr>
      <w:r w:rsidRPr="00A36171">
        <w:rPr>
          <w:rFonts w:ascii="Times New Roman" w:eastAsia="Times New Roman" w:hAnsi="Times New Roman" w:cs="Times New Roman"/>
          <w:sz w:val="24"/>
          <w:szCs w:val="24"/>
          <w:lang w:val="es-AR"/>
        </w:rPr>
        <w:lastRenderedPageBreak/>
        <w:t>La tortura está prohibida en forma absoluta. No admite excepciones, ni en guerra ni por seguridad. Es una norma de ius cogens.</w:t>
      </w:r>
    </w:p>
    <w:p w:rsidR="00B75305" w:rsidRPr="00A36171" w:rsidRDefault="00B75305" w:rsidP="00B75305">
      <w:pPr>
        <w:spacing w:after="0" w:line="360" w:lineRule="auto"/>
        <w:ind w:firstLine="567"/>
        <w:jc w:val="both"/>
        <w:rPr>
          <w:rFonts w:ascii="Times New Roman" w:eastAsia="Times New Roman" w:hAnsi="Times New Roman" w:cs="Times New Roman"/>
          <w:sz w:val="24"/>
          <w:szCs w:val="24"/>
          <w:lang w:val="es-AR"/>
        </w:rPr>
      </w:pPr>
      <w:r w:rsidRPr="00A36171">
        <w:rPr>
          <w:rFonts w:ascii="Times New Roman" w:eastAsia="Times New Roman" w:hAnsi="Times New Roman" w:cs="Times New Roman"/>
          <w:sz w:val="24"/>
          <w:szCs w:val="24"/>
          <w:lang w:val="es-AR"/>
        </w:rPr>
        <w:t xml:space="preserve">La </w:t>
      </w:r>
      <w:r w:rsidRPr="00A36171">
        <w:rPr>
          <w:rFonts w:ascii="Times New Roman" w:eastAsia="Times New Roman" w:hAnsi="Times New Roman" w:cs="Times New Roman"/>
          <w:sz w:val="24"/>
          <w:szCs w:val="24"/>
        </w:rPr>
        <w:t>incorporación</w:t>
      </w:r>
      <w:r w:rsidRPr="00A36171">
        <w:rPr>
          <w:rFonts w:ascii="Times New Roman" w:eastAsia="Times New Roman" w:hAnsi="Times New Roman" w:cs="Times New Roman"/>
          <w:sz w:val="24"/>
          <w:szCs w:val="24"/>
          <w:lang w:val="es-AR"/>
        </w:rPr>
        <w:t xml:space="preserve"> por parte de la Corte Penal Internacional como delito de lesa </w:t>
      </w:r>
      <w:r w:rsidRPr="00A36171">
        <w:rPr>
          <w:rFonts w:ascii="Times New Roman" w:eastAsia="Times New Roman" w:hAnsi="Times New Roman" w:cs="Times New Roman"/>
          <w:sz w:val="24"/>
          <w:szCs w:val="24"/>
        </w:rPr>
        <w:t>humanidad</w:t>
      </w:r>
      <w:r w:rsidRPr="00A36171">
        <w:rPr>
          <w:rFonts w:ascii="Times New Roman" w:eastAsia="Times New Roman" w:hAnsi="Times New Roman" w:cs="Times New Roman"/>
          <w:sz w:val="24"/>
          <w:szCs w:val="24"/>
          <w:lang w:val="es-AR"/>
        </w:rPr>
        <w:t xml:space="preserve"> le otorga competencia para decidir sobre los mismos. Lo cual habilita a los responsables, ya no como Estados como es el caso del sistema interamericano de Derechos Humanos (Corte Interamericana de Derechos Humanos), sino como personas </w:t>
      </w:r>
      <w:r w:rsidRPr="00A36171">
        <w:rPr>
          <w:rFonts w:ascii="Times New Roman" w:eastAsia="Times New Roman" w:hAnsi="Times New Roman" w:cs="Times New Roman"/>
          <w:sz w:val="24"/>
          <w:szCs w:val="24"/>
        </w:rPr>
        <w:t>físicas</w:t>
      </w:r>
      <w:r w:rsidRPr="00A36171">
        <w:rPr>
          <w:rFonts w:ascii="Times New Roman" w:eastAsia="Times New Roman" w:hAnsi="Times New Roman" w:cs="Times New Roman"/>
          <w:sz w:val="24"/>
          <w:szCs w:val="24"/>
          <w:lang w:val="es-AR"/>
        </w:rPr>
        <w:t xml:space="preserve"> a ser juzgados por estos delitos cometidos. Por </w:t>
      </w:r>
      <w:r w:rsidRPr="00A36171">
        <w:rPr>
          <w:rFonts w:ascii="Times New Roman" w:eastAsia="Times New Roman" w:hAnsi="Times New Roman" w:cs="Times New Roman"/>
          <w:sz w:val="24"/>
          <w:szCs w:val="24"/>
        </w:rPr>
        <w:t>tanto,</w:t>
      </w:r>
      <w:r w:rsidRPr="00A36171">
        <w:rPr>
          <w:rFonts w:ascii="Times New Roman" w:eastAsia="Times New Roman" w:hAnsi="Times New Roman" w:cs="Times New Roman"/>
          <w:sz w:val="24"/>
          <w:szCs w:val="24"/>
          <w:lang w:val="es-AR"/>
        </w:rPr>
        <w:t xml:space="preserve"> la </w:t>
      </w:r>
      <w:r w:rsidRPr="00A36171">
        <w:rPr>
          <w:rFonts w:ascii="Times New Roman" w:eastAsia="Times New Roman" w:hAnsi="Times New Roman" w:cs="Times New Roman"/>
          <w:sz w:val="24"/>
          <w:szCs w:val="24"/>
        </w:rPr>
        <w:t>incorporación</w:t>
      </w:r>
      <w:r w:rsidRPr="00A36171">
        <w:rPr>
          <w:rFonts w:ascii="Times New Roman" w:eastAsia="Times New Roman" w:hAnsi="Times New Roman" w:cs="Times New Roman"/>
          <w:sz w:val="24"/>
          <w:szCs w:val="24"/>
          <w:lang w:val="es-AR"/>
        </w:rPr>
        <w:t xml:space="preserve"> de la figura de la tortura y los tratos crueles, inhumanos y degradantes como delito de lesa humanidad, es </w:t>
      </w:r>
      <w:r w:rsidRPr="00A36171">
        <w:rPr>
          <w:rFonts w:ascii="Times New Roman" w:eastAsia="Times New Roman" w:hAnsi="Times New Roman" w:cs="Times New Roman"/>
          <w:sz w:val="24"/>
          <w:szCs w:val="24"/>
        </w:rPr>
        <w:t>trascendental</w:t>
      </w:r>
      <w:r w:rsidRPr="00A36171">
        <w:rPr>
          <w:rFonts w:ascii="Times New Roman" w:eastAsia="Times New Roman" w:hAnsi="Times New Roman" w:cs="Times New Roman"/>
          <w:sz w:val="24"/>
          <w:szCs w:val="24"/>
          <w:lang w:val="es-AR"/>
        </w:rPr>
        <w:t xml:space="preserve"> tanto porque pueden ser juzgados los funcionarios responsables en su calidad de persona </w:t>
      </w:r>
      <w:r w:rsidRPr="00A36171">
        <w:rPr>
          <w:rFonts w:ascii="Times New Roman" w:eastAsia="Times New Roman" w:hAnsi="Times New Roman" w:cs="Times New Roman"/>
          <w:sz w:val="24"/>
          <w:szCs w:val="24"/>
        </w:rPr>
        <w:t>física</w:t>
      </w:r>
      <w:r w:rsidRPr="00A36171">
        <w:rPr>
          <w:rFonts w:ascii="Times New Roman" w:eastAsia="Times New Roman" w:hAnsi="Times New Roman" w:cs="Times New Roman"/>
          <w:sz w:val="24"/>
          <w:szCs w:val="24"/>
          <w:lang w:val="es-AR"/>
        </w:rPr>
        <w:t xml:space="preserve"> como </w:t>
      </w:r>
      <w:r w:rsidRPr="00A36171">
        <w:rPr>
          <w:rFonts w:ascii="Times New Roman" w:eastAsia="Times New Roman" w:hAnsi="Times New Roman" w:cs="Times New Roman"/>
          <w:sz w:val="24"/>
          <w:szCs w:val="24"/>
        </w:rPr>
        <w:t>también</w:t>
      </w:r>
      <w:r w:rsidRPr="00A36171">
        <w:rPr>
          <w:rFonts w:ascii="Times New Roman" w:eastAsia="Times New Roman" w:hAnsi="Times New Roman" w:cs="Times New Roman"/>
          <w:sz w:val="24"/>
          <w:szCs w:val="24"/>
          <w:lang w:val="es-AR"/>
        </w:rPr>
        <w:t xml:space="preserve"> es relevante por el </w:t>
      </w:r>
      <w:r w:rsidRPr="00A36171">
        <w:rPr>
          <w:rFonts w:ascii="Times New Roman" w:eastAsia="Times New Roman" w:hAnsi="Times New Roman" w:cs="Times New Roman"/>
          <w:sz w:val="24"/>
          <w:szCs w:val="24"/>
        </w:rPr>
        <w:t>carácter</w:t>
      </w:r>
      <w:r w:rsidRPr="00A36171">
        <w:rPr>
          <w:rFonts w:ascii="Times New Roman" w:eastAsia="Times New Roman" w:hAnsi="Times New Roman" w:cs="Times New Roman"/>
          <w:sz w:val="24"/>
          <w:szCs w:val="24"/>
          <w:lang w:val="es-AR"/>
        </w:rPr>
        <w:t xml:space="preserve"> de imprescriptibilidad.</w:t>
      </w:r>
    </w:p>
    <w:p w:rsidR="00B75305" w:rsidRPr="00A36171" w:rsidRDefault="00B75305" w:rsidP="00B75305">
      <w:pPr>
        <w:spacing w:after="0" w:line="360" w:lineRule="auto"/>
        <w:ind w:firstLine="567"/>
        <w:jc w:val="both"/>
        <w:rPr>
          <w:rFonts w:ascii="Times New Roman" w:eastAsia="Times New Roman" w:hAnsi="Times New Roman" w:cs="Times New Roman"/>
          <w:sz w:val="24"/>
          <w:szCs w:val="24"/>
          <w:lang w:val="es-AR"/>
        </w:rPr>
      </w:pPr>
      <w:r w:rsidRPr="00A36171">
        <w:rPr>
          <w:rFonts w:ascii="Times New Roman" w:eastAsia="Times New Roman" w:hAnsi="Times New Roman" w:cs="Times New Roman"/>
          <w:sz w:val="24"/>
          <w:szCs w:val="24"/>
          <w:lang w:val="es-AR"/>
        </w:rPr>
        <w:t>En el artículo 2.2 de la Convención se establece que “en ningún caso podrán invocarse circunstancias excepcionales” como justificación de la tortura. Se incluyen el estado de guerra o la amenaza de guerra, la inestabilidad política interna o cualquier otra emergencia. Las órdenes de un funcionario superior tampoco se pueden invocar como justificación de la tortura.</w:t>
      </w:r>
    </w:p>
    <w:p w:rsidR="00B75305" w:rsidRPr="00A36171" w:rsidRDefault="00B75305" w:rsidP="00B75305">
      <w:pPr>
        <w:spacing w:after="0" w:line="360" w:lineRule="auto"/>
        <w:ind w:firstLine="567"/>
        <w:jc w:val="both"/>
        <w:rPr>
          <w:rFonts w:ascii="Times New Roman" w:eastAsia="Times New Roman" w:hAnsi="Times New Roman" w:cs="Times New Roman"/>
          <w:sz w:val="24"/>
          <w:szCs w:val="24"/>
          <w:lang w:val="es-AR"/>
        </w:rPr>
      </w:pPr>
      <w:r w:rsidRPr="00A36171">
        <w:rPr>
          <w:rFonts w:ascii="Times New Roman" w:eastAsia="Times New Roman" w:hAnsi="Times New Roman" w:cs="Times New Roman"/>
          <w:sz w:val="24"/>
          <w:szCs w:val="24"/>
          <w:lang w:val="es-AR"/>
        </w:rPr>
        <w:t>Es posible limitar algunos derechos humanos bajo ciertas circunstancias (por ejemplo, para la protección del orden público) si dicha limitación está prevista en la ley, sirve al interés público, es necesaria para proteger los derechos de otros o de la comunidad, y es proporcionada. Las circunstancias en las que se pueden aplicar tales limitaciones se detallan específica y exhaustivamente en diversos tratados de derechos humanos.</w:t>
      </w:r>
    </w:p>
    <w:p w:rsidR="00B75305" w:rsidRPr="00A36171" w:rsidRDefault="00B75305" w:rsidP="00B75305">
      <w:pPr>
        <w:spacing w:after="0" w:line="360" w:lineRule="auto"/>
        <w:ind w:firstLine="567"/>
        <w:jc w:val="both"/>
        <w:rPr>
          <w:rFonts w:ascii="Times New Roman" w:eastAsia="Times New Roman" w:hAnsi="Times New Roman" w:cs="Times New Roman"/>
          <w:sz w:val="24"/>
          <w:szCs w:val="24"/>
          <w:lang w:val="es-AR"/>
        </w:rPr>
      </w:pPr>
      <w:r w:rsidRPr="00A36171">
        <w:rPr>
          <w:rFonts w:ascii="Times New Roman" w:eastAsia="Times New Roman" w:hAnsi="Times New Roman" w:cs="Times New Roman"/>
          <w:sz w:val="24"/>
          <w:szCs w:val="24"/>
          <w:lang w:val="es-AR"/>
        </w:rPr>
        <w:t>En algunos tratados también está prevista la capacidad especial para hacer excepciones a determinados derechos humanos durante emergencias públicas oficialmente declaradas. En este caso por tales excepciones se entiende aprobar leyes o adoptar medidas que normalmente violarían esos derechos. No obstante, la tortura está absolutamente prohibida y jamás puede justificarse bajo ninguna circunstancia. Los tratados internacionales pertinentes excluyen unánimemente las cláusulas que hacen excepción o ponen limitaciones al derecho a no ser sometido a tortura ni tratos crueles.</w:t>
      </w:r>
    </w:p>
    <w:p w:rsidR="00B75305" w:rsidRPr="00A36171" w:rsidRDefault="00B75305" w:rsidP="00B75305">
      <w:pPr>
        <w:spacing w:after="0" w:line="360" w:lineRule="auto"/>
        <w:ind w:firstLine="567"/>
        <w:jc w:val="both"/>
        <w:rPr>
          <w:rFonts w:ascii="Times New Roman" w:eastAsia="Times New Roman" w:hAnsi="Times New Roman" w:cs="Times New Roman"/>
          <w:sz w:val="24"/>
          <w:szCs w:val="24"/>
          <w:lang w:val="es-AR"/>
        </w:rPr>
      </w:pPr>
      <w:r w:rsidRPr="00A36171">
        <w:rPr>
          <w:rFonts w:ascii="Times New Roman" w:eastAsia="Times New Roman" w:hAnsi="Times New Roman" w:cs="Times New Roman"/>
          <w:sz w:val="24"/>
          <w:szCs w:val="24"/>
          <w:lang w:val="es-AR"/>
        </w:rPr>
        <w:t xml:space="preserve">En el derecho internacional consuetudinario, que se aplica a todos los Estados, incluidos los que no han ratificado los tratados de derechos humanos o de derecho humanitario internacional, se considera que la prohibición de la tortura es una norma imperativa, o </w:t>
      </w:r>
      <w:proofErr w:type="spellStart"/>
      <w:r w:rsidRPr="00A36171">
        <w:rPr>
          <w:rFonts w:ascii="Times New Roman" w:eastAsia="Times New Roman" w:hAnsi="Times New Roman" w:cs="Times New Roman"/>
          <w:sz w:val="24"/>
          <w:szCs w:val="24"/>
          <w:lang w:val="es-AR"/>
        </w:rPr>
        <w:t>jus</w:t>
      </w:r>
      <w:proofErr w:type="spellEnd"/>
      <w:r w:rsidRPr="00A36171">
        <w:rPr>
          <w:rFonts w:ascii="Times New Roman" w:eastAsia="Times New Roman" w:hAnsi="Times New Roman" w:cs="Times New Roman"/>
          <w:sz w:val="24"/>
          <w:szCs w:val="24"/>
          <w:lang w:val="es-AR"/>
        </w:rPr>
        <w:t xml:space="preserve"> </w:t>
      </w:r>
      <w:proofErr w:type="spellStart"/>
      <w:r w:rsidRPr="00A36171">
        <w:rPr>
          <w:rFonts w:ascii="Times New Roman" w:eastAsia="Times New Roman" w:hAnsi="Times New Roman" w:cs="Times New Roman"/>
          <w:sz w:val="24"/>
          <w:szCs w:val="24"/>
          <w:lang w:val="es-AR"/>
        </w:rPr>
        <w:t>cogens</w:t>
      </w:r>
      <w:proofErr w:type="spellEnd"/>
      <w:r w:rsidRPr="00A36171">
        <w:rPr>
          <w:rFonts w:ascii="Times New Roman" w:eastAsia="Times New Roman" w:hAnsi="Times New Roman" w:cs="Times New Roman"/>
          <w:sz w:val="24"/>
          <w:szCs w:val="24"/>
          <w:lang w:val="es-AR"/>
        </w:rPr>
        <w:t>. Esto significa que no se permite ninguna excepción a la prohibición bajo ninguna circunstancia, incluso en estado de guerra o amenaza de guerra, inestabilidad política interna o cualquier otra emergencia pública. Ni la necesidad, ni la</w:t>
      </w:r>
    </w:p>
    <w:p w:rsidR="00B75305" w:rsidRPr="00A36171" w:rsidRDefault="00B75305" w:rsidP="00B75305">
      <w:pPr>
        <w:spacing w:after="0" w:line="360" w:lineRule="auto"/>
        <w:jc w:val="both"/>
        <w:rPr>
          <w:rFonts w:ascii="Times New Roman" w:eastAsia="Times New Roman" w:hAnsi="Times New Roman" w:cs="Times New Roman"/>
          <w:sz w:val="24"/>
          <w:szCs w:val="24"/>
          <w:lang w:val="es-AR"/>
        </w:rPr>
      </w:pPr>
      <w:r w:rsidRPr="00A36171">
        <w:rPr>
          <w:rFonts w:ascii="Times New Roman" w:eastAsia="Times New Roman" w:hAnsi="Times New Roman" w:cs="Times New Roman"/>
          <w:sz w:val="24"/>
          <w:szCs w:val="24"/>
          <w:lang w:val="es-AR"/>
        </w:rPr>
        <w:lastRenderedPageBreak/>
        <w:t>autodefensa ni ningún otro tipo de defensa se acepta como justificación de la tortura, sin importar cuán extremas o graves puedan ser las circunstancias.</w:t>
      </w:r>
      <w:r>
        <w:rPr>
          <w:rFonts w:ascii="Times New Roman" w:eastAsia="Times New Roman" w:hAnsi="Times New Roman" w:cs="Times New Roman"/>
          <w:sz w:val="24"/>
          <w:szCs w:val="24"/>
        </w:rPr>
        <w:t xml:space="preserve"> </w:t>
      </w:r>
      <w:r w:rsidRPr="00A36171">
        <w:rPr>
          <w:rFonts w:ascii="Times New Roman" w:eastAsia="Times New Roman" w:hAnsi="Times New Roman" w:cs="Times New Roman"/>
          <w:sz w:val="24"/>
          <w:szCs w:val="24"/>
          <w:lang w:val="es-AR"/>
        </w:rPr>
        <w:t>Argumentos jurídicos aparte, existe también una sólida base moral y ética para rechazar todo acto de tortura.</w:t>
      </w:r>
    </w:p>
    <w:p w:rsidR="00B75305" w:rsidRPr="008B7334" w:rsidRDefault="00B75305" w:rsidP="00B75305">
      <w:pPr>
        <w:spacing w:after="0" w:line="360" w:lineRule="auto"/>
        <w:jc w:val="both"/>
        <w:rPr>
          <w:rFonts w:ascii="Times New Roman" w:eastAsia="Times New Roman" w:hAnsi="Times New Roman" w:cs="Times New Roman"/>
          <w:b/>
          <w:sz w:val="24"/>
          <w:szCs w:val="24"/>
          <w:lang w:val="es-AR"/>
        </w:rPr>
      </w:pPr>
      <w:r w:rsidRPr="008B7334">
        <w:rPr>
          <w:rFonts w:ascii="Times New Roman" w:eastAsia="Times New Roman" w:hAnsi="Times New Roman" w:cs="Times New Roman"/>
          <w:b/>
          <w:sz w:val="24"/>
          <w:szCs w:val="24"/>
          <w:lang w:val="es-AR"/>
        </w:rPr>
        <w:t>Desmantelamiento de los intentos de justificar la tortura</w:t>
      </w:r>
    </w:p>
    <w:p w:rsidR="00B75305" w:rsidRPr="00A36171" w:rsidRDefault="00B75305" w:rsidP="00B75305">
      <w:pPr>
        <w:spacing w:after="0" w:line="360" w:lineRule="auto"/>
        <w:ind w:firstLine="567"/>
        <w:jc w:val="both"/>
        <w:rPr>
          <w:rFonts w:ascii="Times New Roman" w:eastAsia="Times New Roman" w:hAnsi="Times New Roman" w:cs="Times New Roman"/>
          <w:sz w:val="24"/>
          <w:szCs w:val="24"/>
          <w:lang w:val="es-AR"/>
        </w:rPr>
      </w:pPr>
      <w:r w:rsidRPr="00A36171">
        <w:rPr>
          <w:rFonts w:ascii="Times New Roman" w:eastAsia="Times New Roman" w:hAnsi="Times New Roman" w:cs="Times New Roman"/>
          <w:sz w:val="24"/>
          <w:szCs w:val="24"/>
          <w:lang w:val="es-AR"/>
        </w:rPr>
        <w:t>La prohibición absoluta de la tortura a veces es cuestionada por ciertas personas basándose en la seguridad o la lucha contra el terrorismo, a menudo utilizando un hipotético escenario de ataques inminentes con “bombas de tiempo”. En un escenario de ese tipo la policía captura a un terrorista de quien sospecha que ha colocado una bomba que está a punto de explotar en medio de una gran ciudad. La policía cree que solo con la tortura podrá hacer que el sospechoso revele la información necesaria para evitar las muertes de miles de personas. La pregunta que se plantea es “¿puede ser torturada esa persona?”. Con esta hipotética situación se intenta manipular las reacciones emocionales del interlocutor y se presume lo siguiente:</w:t>
      </w:r>
    </w:p>
    <w:p w:rsidR="00B75305" w:rsidRPr="005578CD" w:rsidRDefault="00B75305" w:rsidP="00B75305">
      <w:pPr>
        <w:numPr>
          <w:ilvl w:val="0"/>
          <w:numId w:val="17"/>
        </w:numPr>
        <w:spacing w:after="0" w:line="360" w:lineRule="auto"/>
        <w:ind w:left="0" w:firstLine="0"/>
        <w:jc w:val="both"/>
        <w:rPr>
          <w:rFonts w:ascii="Times New Roman" w:eastAsia="Times New Roman" w:hAnsi="Times New Roman" w:cs="Times New Roman"/>
          <w:sz w:val="24"/>
          <w:szCs w:val="24"/>
          <w:lang w:val="es-AR"/>
        </w:rPr>
      </w:pPr>
      <w:r w:rsidRPr="005578CD">
        <w:rPr>
          <w:rFonts w:ascii="Times New Roman" w:eastAsia="Times New Roman" w:hAnsi="Times New Roman" w:cs="Times New Roman"/>
          <w:sz w:val="24"/>
          <w:szCs w:val="24"/>
          <w:lang w:val="es-AR"/>
        </w:rPr>
        <w:t>Existe una amenaza conocida</w:t>
      </w:r>
    </w:p>
    <w:p w:rsidR="00B75305" w:rsidRPr="005578CD" w:rsidRDefault="00B75305" w:rsidP="00B75305">
      <w:pPr>
        <w:numPr>
          <w:ilvl w:val="0"/>
          <w:numId w:val="17"/>
        </w:numPr>
        <w:spacing w:after="0" w:line="360" w:lineRule="auto"/>
        <w:ind w:left="0" w:firstLine="0"/>
        <w:jc w:val="both"/>
        <w:rPr>
          <w:rFonts w:ascii="Times New Roman" w:eastAsia="Times New Roman" w:hAnsi="Times New Roman" w:cs="Times New Roman"/>
          <w:sz w:val="24"/>
          <w:szCs w:val="24"/>
          <w:lang w:val="es-AR"/>
        </w:rPr>
      </w:pPr>
      <w:r w:rsidRPr="005578CD">
        <w:rPr>
          <w:rFonts w:ascii="Times New Roman" w:eastAsia="Times New Roman" w:hAnsi="Times New Roman" w:cs="Times New Roman"/>
          <w:sz w:val="24"/>
          <w:szCs w:val="24"/>
          <w:lang w:val="es-AR"/>
        </w:rPr>
        <w:t>El ataque es inminente</w:t>
      </w:r>
    </w:p>
    <w:p w:rsidR="00B75305" w:rsidRPr="005578CD" w:rsidRDefault="00B75305" w:rsidP="00B75305">
      <w:pPr>
        <w:numPr>
          <w:ilvl w:val="0"/>
          <w:numId w:val="17"/>
        </w:numPr>
        <w:spacing w:after="0" w:line="360" w:lineRule="auto"/>
        <w:ind w:left="0" w:firstLine="0"/>
        <w:jc w:val="both"/>
        <w:rPr>
          <w:rFonts w:ascii="Times New Roman" w:eastAsia="Times New Roman" w:hAnsi="Times New Roman" w:cs="Times New Roman"/>
          <w:sz w:val="24"/>
          <w:szCs w:val="24"/>
          <w:lang w:val="es-AR"/>
        </w:rPr>
      </w:pPr>
      <w:r w:rsidRPr="005578CD">
        <w:rPr>
          <w:rFonts w:ascii="Times New Roman" w:eastAsia="Times New Roman" w:hAnsi="Times New Roman" w:cs="Times New Roman"/>
          <w:sz w:val="24"/>
          <w:szCs w:val="24"/>
          <w:lang w:val="es-AR"/>
        </w:rPr>
        <w:t>El ataque matará a un gran número de personas</w:t>
      </w:r>
    </w:p>
    <w:p w:rsidR="00B75305" w:rsidRPr="005578CD" w:rsidRDefault="00B75305" w:rsidP="00B75305">
      <w:pPr>
        <w:numPr>
          <w:ilvl w:val="0"/>
          <w:numId w:val="17"/>
        </w:numPr>
        <w:spacing w:after="0" w:line="360" w:lineRule="auto"/>
        <w:ind w:left="0" w:firstLine="0"/>
        <w:jc w:val="both"/>
        <w:rPr>
          <w:rFonts w:ascii="Times New Roman" w:eastAsia="Times New Roman" w:hAnsi="Times New Roman" w:cs="Times New Roman"/>
          <w:sz w:val="24"/>
          <w:szCs w:val="24"/>
          <w:lang w:val="es-AR"/>
        </w:rPr>
      </w:pPr>
      <w:r w:rsidRPr="005578CD">
        <w:rPr>
          <w:rFonts w:ascii="Times New Roman" w:eastAsia="Times New Roman" w:hAnsi="Times New Roman" w:cs="Times New Roman"/>
          <w:sz w:val="24"/>
          <w:szCs w:val="24"/>
          <w:lang w:val="es-AR"/>
        </w:rPr>
        <w:t>El detenido es el autor del ataque</w:t>
      </w:r>
    </w:p>
    <w:p w:rsidR="00B75305" w:rsidRPr="005578CD" w:rsidRDefault="00B75305" w:rsidP="00B75305">
      <w:pPr>
        <w:numPr>
          <w:ilvl w:val="0"/>
          <w:numId w:val="17"/>
        </w:numPr>
        <w:spacing w:after="0" w:line="360" w:lineRule="auto"/>
        <w:ind w:left="0" w:firstLine="0"/>
        <w:jc w:val="both"/>
        <w:rPr>
          <w:rFonts w:ascii="Times New Roman" w:eastAsia="Times New Roman" w:hAnsi="Times New Roman" w:cs="Times New Roman"/>
          <w:sz w:val="24"/>
          <w:szCs w:val="24"/>
          <w:lang w:val="es-AR"/>
        </w:rPr>
      </w:pPr>
      <w:r w:rsidRPr="005578CD">
        <w:rPr>
          <w:rFonts w:ascii="Times New Roman" w:eastAsia="Times New Roman" w:hAnsi="Times New Roman" w:cs="Times New Roman"/>
          <w:sz w:val="24"/>
          <w:szCs w:val="24"/>
          <w:lang w:val="es-AR"/>
        </w:rPr>
        <w:t>La persona posee información con la que se evitará el ataque</w:t>
      </w:r>
    </w:p>
    <w:p w:rsidR="00B75305" w:rsidRPr="005578CD" w:rsidRDefault="00B75305" w:rsidP="00B75305">
      <w:pPr>
        <w:numPr>
          <w:ilvl w:val="0"/>
          <w:numId w:val="17"/>
        </w:numPr>
        <w:spacing w:after="0" w:line="360" w:lineRule="auto"/>
        <w:ind w:left="0" w:firstLine="0"/>
        <w:jc w:val="both"/>
        <w:rPr>
          <w:rFonts w:ascii="Times New Roman" w:eastAsia="Times New Roman" w:hAnsi="Times New Roman" w:cs="Times New Roman"/>
          <w:sz w:val="24"/>
          <w:szCs w:val="24"/>
          <w:lang w:val="es-AR"/>
        </w:rPr>
      </w:pPr>
      <w:r w:rsidRPr="00A36171">
        <w:rPr>
          <w:rFonts w:ascii="Times New Roman" w:eastAsia="Times New Roman" w:hAnsi="Times New Roman" w:cs="Times New Roman"/>
          <w:sz w:val="24"/>
          <w:szCs w:val="24"/>
          <w:lang w:val="es-AR"/>
        </w:rPr>
        <w:t xml:space="preserve">Sólo torturando a la persona se conseguirá la información a tiempo para evitar el ataque. No obstante, en las situaciones de la vida real, nunca se da alguna o varias de las anteriores suposiciones. Respecto al último apartado, por ejemplo, el escenario supone que el sospechoso ofrecerá valiosa información al someterlo a tortura. En realidad, no es posible, por la propia naturaleza de la tortura, confiar en ella para obtener información fidedigna. </w:t>
      </w:r>
      <w:r w:rsidRPr="005578CD">
        <w:rPr>
          <w:rFonts w:ascii="Times New Roman" w:eastAsia="Times New Roman" w:hAnsi="Times New Roman" w:cs="Times New Roman"/>
          <w:sz w:val="24"/>
          <w:szCs w:val="24"/>
          <w:lang w:val="es-AR"/>
        </w:rPr>
        <w:t>Los interrogadores profesionales han hecho hincapié, en repetidas ocasiones,</w:t>
      </w:r>
    </w:p>
    <w:p w:rsidR="00B75305" w:rsidRPr="005578CD" w:rsidRDefault="00B75305" w:rsidP="00B75305">
      <w:pPr>
        <w:spacing w:after="0" w:line="360" w:lineRule="auto"/>
        <w:jc w:val="both"/>
        <w:rPr>
          <w:rFonts w:ascii="Times New Roman" w:eastAsia="Times New Roman" w:hAnsi="Times New Roman" w:cs="Times New Roman"/>
          <w:sz w:val="24"/>
          <w:szCs w:val="24"/>
          <w:lang w:val="es-AR"/>
        </w:rPr>
      </w:pPr>
      <w:r w:rsidRPr="005578CD">
        <w:rPr>
          <w:rFonts w:ascii="Times New Roman" w:eastAsia="Times New Roman" w:hAnsi="Times New Roman" w:cs="Times New Roman"/>
          <w:sz w:val="24"/>
          <w:szCs w:val="24"/>
          <w:lang w:val="es-AR"/>
        </w:rPr>
        <w:t>en que los interrogatorios son mucho más efectivos sin el uso de la tortura.</w:t>
      </w:r>
    </w:p>
    <w:p w:rsidR="00B75305" w:rsidRPr="00A36171" w:rsidRDefault="00B75305" w:rsidP="00B75305">
      <w:pPr>
        <w:spacing w:after="0" w:line="360" w:lineRule="auto"/>
        <w:ind w:firstLine="567"/>
        <w:jc w:val="both"/>
        <w:rPr>
          <w:rFonts w:ascii="Times New Roman" w:eastAsia="Times New Roman" w:hAnsi="Times New Roman" w:cs="Times New Roman"/>
          <w:sz w:val="24"/>
          <w:szCs w:val="24"/>
          <w:lang w:val="es-AR"/>
        </w:rPr>
      </w:pPr>
      <w:r w:rsidRPr="005578CD">
        <w:rPr>
          <w:rFonts w:ascii="Times New Roman" w:eastAsia="Times New Roman" w:hAnsi="Times New Roman" w:cs="Times New Roman"/>
          <w:sz w:val="24"/>
          <w:szCs w:val="24"/>
          <w:lang w:val="es-AR"/>
        </w:rPr>
        <w:t>Los supuestos en que descansa el argumento de la “bomba de relojería” también pueden, por extensión, utilizarse para probar y justificar la tortura en un amplio abanico de situaciones. Por ejemplo, podríamos preguntarnos si nuestra reacción ante el escenario de la “bomba de relojería” sería distinta en caso de que no estuviéramos seguros de que el</w:t>
      </w:r>
      <w:r w:rsidRPr="00A36171">
        <w:rPr>
          <w:rFonts w:ascii="Times New Roman" w:eastAsia="Times New Roman" w:hAnsi="Times New Roman" w:cs="Times New Roman"/>
          <w:sz w:val="24"/>
          <w:szCs w:val="24"/>
          <w:lang w:val="es-AR"/>
        </w:rPr>
        <w:t xml:space="preserve"> sospechoso estuviera realmente implicado en el complot para hacer estallar la bomba, o de que estuviera conectado con el terrorismo, o de que tuviera algún tipo de información fidedigna acerca de la amenaza; o si aún quedaran varios días o una semana para que se materializara la amenaza; o existieran dudas de que la amenaza fuera incluso real.</w:t>
      </w:r>
    </w:p>
    <w:p w:rsidR="00B75305" w:rsidRPr="00A36171" w:rsidRDefault="00B75305" w:rsidP="00B75305">
      <w:pPr>
        <w:spacing w:after="0" w:line="360" w:lineRule="auto"/>
        <w:ind w:firstLine="567"/>
        <w:jc w:val="both"/>
        <w:rPr>
          <w:rFonts w:ascii="Times New Roman" w:eastAsia="Times New Roman" w:hAnsi="Times New Roman" w:cs="Times New Roman"/>
          <w:sz w:val="24"/>
          <w:szCs w:val="24"/>
          <w:lang w:val="es-AR"/>
        </w:rPr>
      </w:pPr>
      <w:r w:rsidRPr="00A36171">
        <w:rPr>
          <w:rFonts w:ascii="Times New Roman" w:eastAsia="Times New Roman" w:hAnsi="Times New Roman" w:cs="Times New Roman"/>
          <w:sz w:val="24"/>
          <w:szCs w:val="24"/>
          <w:lang w:val="es-AR"/>
        </w:rPr>
        <w:t>El escenario también contiene algunas hipótesis ocultas que habría que desmantelar.</w:t>
      </w:r>
      <w:r>
        <w:rPr>
          <w:rFonts w:ascii="Times New Roman" w:eastAsia="Times New Roman" w:hAnsi="Times New Roman" w:cs="Times New Roman"/>
          <w:sz w:val="24"/>
          <w:szCs w:val="24"/>
        </w:rPr>
        <w:t xml:space="preserve"> </w:t>
      </w:r>
      <w:r w:rsidRPr="00A36171">
        <w:rPr>
          <w:rFonts w:ascii="Times New Roman" w:eastAsia="Times New Roman" w:hAnsi="Times New Roman" w:cs="Times New Roman"/>
          <w:sz w:val="24"/>
          <w:szCs w:val="24"/>
          <w:lang w:val="es-AR"/>
        </w:rPr>
        <w:t xml:space="preserve">El motivo del torturador es conseguir la información necesaria, con la intención legítima de salvar </w:t>
      </w:r>
      <w:r w:rsidRPr="00A36171">
        <w:rPr>
          <w:rFonts w:ascii="Times New Roman" w:eastAsia="Times New Roman" w:hAnsi="Times New Roman" w:cs="Times New Roman"/>
          <w:sz w:val="24"/>
          <w:szCs w:val="24"/>
          <w:lang w:val="es-AR"/>
        </w:rPr>
        <w:lastRenderedPageBreak/>
        <w:t>vidas. Aun así, en caso de que el torturador realmente comenzara a actuar con el motivo legítimo de obtener información, la tortura corrompe a su perpetrador. Se trata de una parte inherente al acto de torturar. Además, el supuesto de que la tortura tiene puramente como objetivo recoger información es demasiado simplista. En las situaciones de la vida real pueden dominar otras motivaciones o emociones, como la ira, el castigo y el ejercicio de poder.</w:t>
      </w:r>
    </w:p>
    <w:p w:rsidR="00B75305" w:rsidRPr="005578CD" w:rsidRDefault="00B75305" w:rsidP="00B75305">
      <w:pPr>
        <w:numPr>
          <w:ilvl w:val="0"/>
          <w:numId w:val="17"/>
        </w:numPr>
        <w:spacing w:after="0" w:line="360" w:lineRule="auto"/>
        <w:ind w:left="0" w:firstLine="0"/>
        <w:jc w:val="both"/>
        <w:rPr>
          <w:rFonts w:ascii="Times New Roman" w:eastAsia="Times New Roman" w:hAnsi="Times New Roman" w:cs="Times New Roman"/>
          <w:sz w:val="24"/>
          <w:szCs w:val="24"/>
          <w:lang w:val="es-AR"/>
        </w:rPr>
      </w:pPr>
      <w:r w:rsidRPr="005578CD">
        <w:rPr>
          <w:rFonts w:ascii="Times New Roman" w:eastAsia="Times New Roman" w:hAnsi="Times New Roman" w:cs="Times New Roman"/>
          <w:sz w:val="24"/>
          <w:szCs w:val="24"/>
          <w:lang w:val="es-AR"/>
        </w:rPr>
        <w:t>Se trata de una situación aislada, que no se repite normalmente.</w:t>
      </w:r>
      <w:r w:rsidRPr="005578CD">
        <w:rPr>
          <w:rFonts w:ascii="Times New Roman" w:eastAsia="Times New Roman" w:hAnsi="Times New Roman" w:cs="Times New Roman"/>
          <w:sz w:val="24"/>
          <w:szCs w:val="24"/>
        </w:rPr>
        <w:t xml:space="preserve"> </w:t>
      </w:r>
      <w:r w:rsidRPr="005578CD">
        <w:rPr>
          <w:rFonts w:ascii="Times New Roman" w:eastAsia="Times New Roman" w:hAnsi="Times New Roman" w:cs="Times New Roman"/>
          <w:sz w:val="24"/>
          <w:szCs w:val="24"/>
          <w:lang w:val="es-AR"/>
        </w:rPr>
        <w:t>Sin embargo, es parte de la naturaleza de la tortura que cualquier autorización de actos parecidos invariablemente conduce a una pendiente resbaladiza, que hace que se generalice el uso de la tortura en el seno de la institución.</w:t>
      </w:r>
    </w:p>
    <w:p w:rsidR="00B75305" w:rsidRPr="005578CD" w:rsidRDefault="00B75305" w:rsidP="00B75305">
      <w:pPr>
        <w:spacing w:after="0" w:line="360" w:lineRule="auto"/>
        <w:jc w:val="both"/>
        <w:rPr>
          <w:rFonts w:ascii="Times New Roman" w:eastAsia="Times New Roman" w:hAnsi="Times New Roman" w:cs="Times New Roman"/>
          <w:b/>
          <w:sz w:val="24"/>
          <w:szCs w:val="24"/>
          <w:lang w:val="es-AR"/>
        </w:rPr>
      </w:pPr>
      <w:r w:rsidRPr="005578CD">
        <w:rPr>
          <w:rFonts w:ascii="Times New Roman" w:eastAsia="Times New Roman" w:hAnsi="Times New Roman" w:cs="Times New Roman"/>
          <w:b/>
          <w:sz w:val="24"/>
          <w:szCs w:val="24"/>
          <w:lang w:val="es-AR"/>
        </w:rPr>
        <w:t>Otros tratos crueles, inhumanos o degradantes</w:t>
      </w:r>
    </w:p>
    <w:p w:rsidR="00B75305" w:rsidRPr="005578CD" w:rsidRDefault="00B75305" w:rsidP="00B75305">
      <w:pPr>
        <w:spacing w:after="0" w:line="360" w:lineRule="auto"/>
        <w:ind w:firstLine="567"/>
        <w:jc w:val="both"/>
        <w:rPr>
          <w:rFonts w:ascii="Times New Roman" w:eastAsia="Times New Roman" w:hAnsi="Times New Roman" w:cs="Times New Roman"/>
          <w:sz w:val="24"/>
          <w:szCs w:val="24"/>
          <w:lang w:val="es-AR"/>
        </w:rPr>
      </w:pPr>
      <w:r w:rsidRPr="005578CD">
        <w:rPr>
          <w:rFonts w:ascii="Times New Roman" w:eastAsia="Times New Roman" w:hAnsi="Times New Roman" w:cs="Times New Roman"/>
          <w:sz w:val="24"/>
          <w:szCs w:val="24"/>
          <w:lang w:val="es-AR"/>
        </w:rPr>
        <w:t>Como ya se ha señalado previamente, para que un acto se considere tortura en virtud de la Convención contra la Tortura, deben concurrir tres elementos:</w:t>
      </w:r>
    </w:p>
    <w:p w:rsidR="00B75305" w:rsidRPr="005578CD" w:rsidRDefault="00B75305" w:rsidP="00B75305">
      <w:pPr>
        <w:numPr>
          <w:ilvl w:val="0"/>
          <w:numId w:val="17"/>
        </w:numPr>
        <w:spacing w:after="0" w:line="360" w:lineRule="auto"/>
        <w:ind w:left="0" w:firstLine="0"/>
        <w:jc w:val="both"/>
        <w:rPr>
          <w:rFonts w:ascii="Times New Roman" w:eastAsia="Times New Roman" w:hAnsi="Times New Roman" w:cs="Times New Roman"/>
          <w:sz w:val="24"/>
          <w:szCs w:val="24"/>
          <w:lang w:val="es-AR"/>
        </w:rPr>
      </w:pPr>
      <w:r w:rsidRPr="005578CD">
        <w:rPr>
          <w:rFonts w:ascii="Times New Roman" w:eastAsia="Times New Roman" w:hAnsi="Times New Roman" w:cs="Times New Roman"/>
          <w:sz w:val="24"/>
          <w:szCs w:val="24"/>
        </w:rPr>
        <w:t>Infringir</w:t>
      </w:r>
      <w:r w:rsidRPr="005578CD">
        <w:rPr>
          <w:rFonts w:ascii="Times New Roman" w:eastAsia="Times New Roman" w:hAnsi="Times New Roman" w:cs="Times New Roman"/>
          <w:sz w:val="24"/>
          <w:szCs w:val="24"/>
          <w:lang w:val="es-AR"/>
        </w:rPr>
        <w:t xml:space="preserve"> intencionalmente dolores o sufrimientos graves, ya sean físicos o mentales</w:t>
      </w:r>
    </w:p>
    <w:p w:rsidR="00B75305" w:rsidRPr="005578CD" w:rsidRDefault="00B75305" w:rsidP="00B75305">
      <w:pPr>
        <w:numPr>
          <w:ilvl w:val="0"/>
          <w:numId w:val="17"/>
        </w:numPr>
        <w:spacing w:after="0" w:line="360" w:lineRule="auto"/>
        <w:ind w:left="0" w:firstLine="0"/>
        <w:jc w:val="both"/>
        <w:rPr>
          <w:rFonts w:ascii="Times New Roman" w:eastAsia="Times New Roman" w:hAnsi="Times New Roman" w:cs="Times New Roman"/>
          <w:sz w:val="24"/>
          <w:szCs w:val="24"/>
          <w:lang w:val="es-AR"/>
        </w:rPr>
      </w:pPr>
      <w:r w:rsidRPr="005578CD">
        <w:rPr>
          <w:rFonts w:ascii="Times New Roman" w:eastAsia="Times New Roman" w:hAnsi="Times New Roman" w:cs="Times New Roman"/>
          <w:sz w:val="24"/>
          <w:szCs w:val="24"/>
          <w:lang w:val="es-AR"/>
        </w:rPr>
        <w:t>Por un funcionario público, implicado de forma directa o indirecta</w:t>
      </w:r>
    </w:p>
    <w:p w:rsidR="00B75305" w:rsidRPr="005578CD" w:rsidRDefault="00B75305" w:rsidP="00B75305">
      <w:pPr>
        <w:numPr>
          <w:ilvl w:val="0"/>
          <w:numId w:val="17"/>
        </w:numPr>
        <w:spacing w:after="0" w:line="360" w:lineRule="auto"/>
        <w:ind w:left="0" w:firstLine="0"/>
        <w:jc w:val="both"/>
        <w:rPr>
          <w:rFonts w:ascii="Times New Roman" w:eastAsia="Times New Roman" w:hAnsi="Times New Roman" w:cs="Times New Roman"/>
          <w:sz w:val="24"/>
          <w:szCs w:val="24"/>
          <w:lang w:val="es-AR"/>
        </w:rPr>
      </w:pPr>
      <w:r w:rsidRPr="005578CD">
        <w:rPr>
          <w:rFonts w:ascii="Times New Roman" w:eastAsia="Times New Roman" w:hAnsi="Times New Roman" w:cs="Times New Roman"/>
          <w:sz w:val="24"/>
          <w:szCs w:val="24"/>
          <w:lang w:val="es-AR"/>
        </w:rPr>
        <w:t>Con una intención deliberada.</w:t>
      </w:r>
    </w:p>
    <w:p w:rsidR="00B75305" w:rsidRPr="005578CD" w:rsidRDefault="00B75305" w:rsidP="00B75305">
      <w:pPr>
        <w:spacing w:after="0" w:line="360" w:lineRule="auto"/>
        <w:ind w:firstLine="567"/>
        <w:jc w:val="both"/>
        <w:rPr>
          <w:rFonts w:ascii="Times New Roman" w:eastAsia="Times New Roman" w:hAnsi="Times New Roman" w:cs="Times New Roman"/>
          <w:sz w:val="24"/>
          <w:szCs w:val="24"/>
          <w:lang w:val="es-AR"/>
        </w:rPr>
      </w:pPr>
      <w:r w:rsidRPr="005578CD">
        <w:rPr>
          <w:rFonts w:ascii="Times New Roman" w:eastAsia="Times New Roman" w:hAnsi="Times New Roman" w:cs="Times New Roman"/>
          <w:sz w:val="24"/>
          <w:szCs w:val="24"/>
          <w:lang w:val="es-AR"/>
        </w:rPr>
        <w:t>Esta definición plantea la cuestión de cómo clasificar los actos que no llegan a cumplir los tres criterios y cómo responder a ellos. Por ejemplo, ¿</w:t>
      </w:r>
      <w:r w:rsidRPr="005578CD">
        <w:rPr>
          <w:rFonts w:ascii="Times New Roman" w:eastAsia="Times New Roman" w:hAnsi="Times New Roman" w:cs="Times New Roman"/>
          <w:sz w:val="24"/>
          <w:szCs w:val="24"/>
        </w:rPr>
        <w:t>qué</w:t>
      </w:r>
      <w:r w:rsidRPr="005578CD">
        <w:rPr>
          <w:rFonts w:ascii="Times New Roman" w:eastAsia="Times New Roman" w:hAnsi="Times New Roman" w:cs="Times New Roman"/>
          <w:sz w:val="24"/>
          <w:szCs w:val="24"/>
          <w:lang w:val="es-AR"/>
        </w:rPr>
        <w:t xml:space="preserve"> pasaría con un acto que no se infligiera “de forma intencionada” pero ocurriera por negligencia? ¿Y con un acto que no tuviera una intención deliberada? ¿Y con un acto que infligiera dolores o sufrimientos que no se consideraran “graves”?</w:t>
      </w:r>
    </w:p>
    <w:p w:rsidR="00B75305" w:rsidRPr="005578CD" w:rsidRDefault="00B75305" w:rsidP="00062A6E">
      <w:pPr>
        <w:spacing w:after="0" w:line="360" w:lineRule="auto"/>
        <w:ind w:firstLine="567"/>
        <w:jc w:val="both"/>
        <w:rPr>
          <w:rFonts w:ascii="Times New Roman" w:eastAsia="Times New Roman" w:hAnsi="Times New Roman" w:cs="Times New Roman"/>
          <w:sz w:val="24"/>
          <w:szCs w:val="24"/>
          <w:lang w:val="es-AR"/>
        </w:rPr>
      </w:pPr>
      <w:r w:rsidRPr="005578CD">
        <w:rPr>
          <w:rFonts w:ascii="Times New Roman" w:eastAsia="Times New Roman" w:hAnsi="Times New Roman" w:cs="Times New Roman"/>
          <w:sz w:val="24"/>
          <w:szCs w:val="24"/>
          <w:lang w:val="es-AR"/>
        </w:rPr>
        <w:t>En estas situaciones, podría ser de aplicación la prohibición de otras formas de tratos o penas crueles, inhumanos o degradantes. Al igual que la tortura, esta prohibición también es absoluta y no admite excepciones. Conforme a lo dispuesto en el artículo 16.1 de la Convención contra la Tortura “todo Estado Parte se comprometerá a prohibir (...) otros actos que constituyan tratos o penas crueles, inhumanos o degradantes y que no lleguen a ser tortura tal como se define en el artículo 1, cuando esos actos sean cometidos por un funcionario público u otra persona que actúe en el ejercicio de funciones oficiales, o por instigación o con el consentimiento o la aquiescencia de tal funcionario o persona”.</w:t>
      </w:r>
      <w:r w:rsidR="00062A6E">
        <w:rPr>
          <w:rFonts w:ascii="Times New Roman" w:eastAsia="Times New Roman" w:hAnsi="Times New Roman" w:cs="Times New Roman"/>
          <w:sz w:val="24"/>
          <w:szCs w:val="24"/>
          <w:lang w:val="es-AR"/>
        </w:rPr>
        <w:t xml:space="preserve"> </w:t>
      </w:r>
      <w:r w:rsidRPr="005578CD">
        <w:rPr>
          <w:rFonts w:ascii="Times New Roman" w:eastAsia="Times New Roman" w:hAnsi="Times New Roman" w:cs="Times New Roman"/>
          <w:sz w:val="24"/>
          <w:szCs w:val="24"/>
          <w:lang w:val="es-AR"/>
        </w:rPr>
        <w:t>Por consiguiente, cualquier acto que no llegue a considerarse tortura con arreglo a su definición debido a que no cumpla alguno de los criterios seguirá estando abarcado por la prohibición señalada en el artículo 16 de la Convención contra la Tortura.</w:t>
      </w:r>
    </w:p>
    <w:p w:rsidR="00B75305" w:rsidRPr="005578CD" w:rsidRDefault="00B75305" w:rsidP="00B75305">
      <w:pPr>
        <w:spacing w:after="0" w:line="360" w:lineRule="auto"/>
        <w:ind w:firstLine="567"/>
        <w:jc w:val="both"/>
        <w:rPr>
          <w:rFonts w:ascii="Times New Roman" w:eastAsia="Times New Roman" w:hAnsi="Times New Roman" w:cs="Times New Roman"/>
          <w:sz w:val="24"/>
          <w:szCs w:val="24"/>
          <w:lang w:val="es-AR"/>
        </w:rPr>
      </w:pPr>
      <w:r w:rsidRPr="005578CD">
        <w:rPr>
          <w:rFonts w:ascii="Times New Roman" w:eastAsia="Times New Roman" w:hAnsi="Times New Roman" w:cs="Times New Roman"/>
          <w:sz w:val="24"/>
          <w:szCs w:val="24"/>
          <w:lang w:val="es-AR"/>
        </w:rPr>
        <w:t xml:space="preserve">Los gobiernos y los funcionarios a menudo suponen que, dado que esos tratos o penas crueles, inhumanos o degradantes no están comprendidos en la definición de tortura, existe cierto margen de libertad en lo permisible en circunstancias extremas. Tales supuestos son </w:t>
      </w:r>
      <w:r w:rsidRPr="005578CD">
        <w:rPr>
          <w:rFonts w:ascii="Times New Roman" w:eastAsia="Times New Roman" w:hAnsi="Times New Roman" w:cs="Times New Roman"/>
          <w:sz w:val="24"/>
          <w:szCs w:val="24"/>
          <w:lang w:val="es-AR"/>
        </w:rPr>
        <w:lastRenderedPageBreak/>
        <w:t>completamente erróneos. Con arreglo al derecho internacional, no existe ningún margen de libertad en cuanto a la prohibición de todas las formas de tratos o penas crueles, inhumanos o degradantes. El derecho internacional prohíbe esos tratos, en todas las circunstancias. Y esto es cierto tanto con arreglo al derecho internacional relativo a los derechos humanos como con arreglo al derecho humanitario internacional, que prohíben los tratos crueles de las personas privadas de libertad en cualquier sitio y en todo momento.</w:t>
      </w:r>
    </w:p>
    <w:p w:rsidR="00B75305" w:rsidRPr="005578CD" w:rsidRDefault="00B75305" w:rsidP="00B75305">
      <w:pPr>
        <w:spacing w:after="0" w:line="360" w:lineRule="auto"/>
        <w:jc w:val="both"/>
        <w:rPr>
          <w:rFonts w:ascii="Times New Roman" w:eastAsia="Times New Roman" w:hAnsi="Times New Roman" w:cs="Times New Roman"/>
          <w:b/>
          <w:sz w:val="24"/>
          <w:szCs w:val="24"/>
          <w:lang w:val="es-AR"/>
        </w:rPr>
      </w:pPr>
      <w:r w:rsidRPr="005578CD">
        <w:rPr>
          <w:rFonts w:ascii="Times New Roman" w:eastAsia="Times New Roman" w:hAnsi="Times New Roman" w:cs="Times New Roman"/>
          <w:b/>
          <w:sz w:val="24"/>
          <w:szCs w:val="24"/>
          <w:lang w:val="es-AR"/>
        </w:rPr>
        <w:t>Principio de no devolución</w:t>
      </w:r>
    </w:p>
    <w:p w:rsidR="00B75305" w:rsidRPr="005578CD" w:rsidRDefault="00B75305" w:rsidP="00B75305">
      <w:pPr>
        <w:spacing w:after="0" w:line="360" w:lineRule="auto"/>
        <w:ind w:firstLine="567"/>
        <w:jc w:val="both"/>
        <w:rPr>
          <w:rFonts w:ascii="Times New Roman" w:eastAsia="Times New Roman" w:hAnsi="Times New Roman" w:cs="Times New Roman"/>
          <w:sz w:val="24"/>
          <w:szCs w:val="24"/>
          <w:lang w:val="es-AR"/>
        </w:rPr>
      </w:pPr>
      <w:r w:rsidRPr="005578CD">
        <w:rPr>
          <w:rFonts w:ascii="Times New Roman" w:eastAsia="Times New Roman" w:hAnsi="Times New Roman" w:cs="Times New Roman"/>
          <w:sz w:val="24"/>
          <w:szCs w:val="24"/>
          <w:lang w:val="es-AR"/>
        </w:rPr>
        <w:t>En el artículo 3 de la Convención se establece el principio de no devolución, que exige a los Estados que no procedan a la expulsión, devolución o extradición de una persona a otro Estado cuando existan “razones fundadas” para creer que la persona estaría en peligro de ser sometida a tortura.</w:t>
      </w:r>
    </w:p>
    <w:p w:rsidR="00B75305" w:rsidRPr="005578CD" w:rsidRDefault="00B75305" w:rsidP="00B75305">
      <w:pPr>
        <w:spacing w:after="0" w:line="360" w:lineRule="auto"/>
        <w:ind w:firstLine="567"/>
        <w:jc w:val="both"/>
        <w:rPr>
          <w:rFonts w:ascii="Times New Roman" w:eastAsia="Times New Roman" w:hAnsi="Times New Roman" w:cs="Times New Roman"/>
          <w:sz w:val="24"/>
          <w:szCs w:val="24"/>
          <w:lang w:val="es-AR"/>
        </w:rPr>
      </w:pPr>
      <w:r w:rsidRPr="005578CD">
        <w:rPr>
          <w:rFonts w:ascii="Times New Roman" w:eastAsia="Times New Roman" w:hAnsi="Times New Roman" w:cs="Times New Roman"/>
          <w:sz w:val="24"/>
          <w:szCs w:val="24"/>
          <w:lang w:val="es-AR"/>
        </w:rPr>
        <w:t>El principio de no devolución ilustra la prohibición categórica de la tortura y otras formas de tratos crueles. En los últimos años el principio ha sido socavado por la práctica de algunos Estados de tratar de obtener garantías diplomáticas cuando existen riesgos conocidos de que la persona que vuelve pueda ser sometida a tortura o tratos crueles. Esta práctica se ha utilizado en el contexto de la denominada guerra contra el terror, y el Estado remitente trata de obtener garantías del Estado receptor de que la persona en cuestión no será torturada o sometida a otras formas de tratos crueles. Se considera que esta práctica viola el principio de no devolución y no es admisible.</w:t>
      </w:r>
    </w:p>
    <w:p w:rsidR="00B75305" w:rsidRPr="005578CD" w:rsidRDefault="00B75305" w:rsidP="00B75305">
      <w:pPr>
        <w:spacing w:after="0" w:line="360" w:lineRule="auto"/>
        <w:contextualSpacing/>
        <w:jc w:val="both"/>
        <w:rPr>
          <w:rFonts w:ascii="Times New Roman" w:eastAsia="Times New Roman" w:hAnsi="Times New Roman" w:cs="Times New Roman"/>
          <w:b/>
          <w:sz w:val="24"/>
          <w:szCs w:val="24"/>
          <w:lang w:val="es-AR"/>
        </w:rPr>
      </w:pPr>
      <w:r w:rsidRPr="005578CD">
        <w:rPr>
          <w:rFonts w:ascii="Times New Roman" w:eastAsia="Times New Roman" w:hAnsi="Times New Roman" w:cs="Times New Roman"/>
          <w:b/>
          <w:sz w:val="24"/>
          <w:szCs w:val="24"/>
          <w:lang w:val="es-AR"/>
        </w:rPr>
        <w:t>Jurisdicción universal</w:t>
      </w:r>
    </w:p>
    <w:p w:rsidR="00B75305" w:rsidRPr="005578CD" w:rsidRDefault="00B75305" w:rsidP="00B75305">
      <w:pPr>
        <w:spacing w:after="0" w:line="360" w:lineRule="auto"/>
        <w:ind w:firstLine="567"/>
        <w:jc w:val="both"/>
        <w:rPr>
          <w:rFonts w:ascii="Times New Roman" w:eastAsia="Times New Roman" w:hAnsi="Times New Roman" w:cs="Times New Roman"/>
          <w:sz w:val="24"/>
          <w:szCs w:val="24"/>
          <w:lang w:val="es-AR"/>
        </w:rPr>
      </w:pPr>
      <w:r w:rsidRPr="005578CD">
        <w:rPr>
          <w:rFonts w:ascii="Times New Roman" w:eastAsia="Times New Roman" w:hAnsi="Times New Roman" w:cs="Times New Roman"/>
          <w:sz w:val="24"/>
          <w:szCs w:val="24"/>
          <w:lang w:val="es-AR"/>
        </w:rPr>
        <w:t>La Convención obliga a los Estados Partes a instituir su jurisdicción sobre el delito de tortura, independientemente de si el delito se hubiera cometido fuera de sus fronteras y sea cual sea la nacionalidad, el país de residencia o la falta de él o cualquier otra relación con el país del supuesto perpetrador (arts. 5 a 9). Si el estado es incapaz de enjuiciar el delito, deberá extraditar al supuesto perpetrador a un estado que sea capaz y esté</w:t>
      </w:r>
    </w:p>
    <w:p w:rsidR="00B75305" w:rsidRPr="005578CD" w:rsidRDefault="00B75305" w:rsidP="00B75305">
      <w:pPr>
        <w:spacing w:after="0" w:line="360" w:lineRule="auto"/>
        <w:jc w:val="both"/>
        <w:rPr>
          <w:rFonts w:ascii="Times New Roman" w:eastAsia="Times New Roman" w:hAnsi="Times New Roman" w:cs="Times New Roman"/>
          <w:sz w:val="24"/>
          <w:szCs w:val="24"/>
          <w:lang w:val="es-AR"/>
        </w:rPr>
      </w:pPr>
      <w:r w:rsidRPr="005578CD">
        <w:rPr>
          <w:rFonts w:ascii="Times New Roman" w:eastAsia="Times New Roman" w:hAnsi="Times New Roman" w:cs="Times New Roman"/>
          <w:sz w:val="24"/>
          <w:szCs w:val="24"/>
          <w:lang w:val="es-AR"/>
        </w:rPr>
        <w:t>dispuesto a entablar acciones judiciales por ese delito. Este principio de jurisdicción universal constituye uno de los aspectos más importantes de la Convención.</w:t>
      </w:r>
    </w:p>
    <w:p w:rsidR="00B75305" w:rsidRPr="005578CD" w:rsidRDefault="00B75305" w:rsidP="00B75305">
      <w:pPr>
        <w:spacing w:after="0" w:line="360" w:lineRule="auto"/>
        <w:ind w:firstLine="567"/>
        <w:jc w:val="both"/>
        <w:rPr>
          <w:rFonts w:ascii="Times New Roman" w:eastAsia="Times New Roman" w:hAnsi="Times New Roman" w:cs="Times New Roman"/>
          <w:sz w:val="24"/>
          <w:szCs w:val="24"/>
          <w:lang w:val="es-AR"/>
        </w:rPr>
      </w:pPr>
      <w:r w:rsidRPr="005578CD">
        <w:rPr>
          <w:rFonts w:ascii="Times New Roman" w:eastAsia="Times New Roman" w:hAnsi="Times New Roman" w:cs="Times New Roman"/>
          <w:sz w:val="24"/>
          <w:szCs w:val="24"/>
          <w:lang w:val="es-AR"/>
        </w:rPr>
        <w:t>Cuando la tortura forma parte de un ataque generalizado o sistemático, o tiene lugar durante un conflicto armado, los responsables de la tortura también podrían ser juzgados por la Corte Penal Internacional, puesto que la tortura está considerada como un crimen de lesa humanidad y un crimen de guerra. Sin embargo, muchos más Estados han ratificado la Convención contra la Tortura, con lo que comprende todos los actos de tortura y crea la obligación de ejercer una jurisdicción universal.</w:t>
      </w:r>
    </w:p>
    <w:p w:rsidR="00B75305" w:rsidRPr="00A36171" w:rsidRDefault="00B75305" w:rsidP="00B75305">
      <w:pPr>
        <w:spacing w:after="0" w:line="360" w:lineRule="auto"/>
        <w:ind w:firstLine="567"/>
        <w:jc w:val="both"/>
        <w:rPr>
          <w:rFonts w:ascii="Times New Roman" w:eastAsia="Times New Roman" w:hAnsi="Times New Roman" w:cs="Times New Roman"/>
          <w:sz w:val="24"/>
          <w:szCs w:val="24"/>
          <w:lang w:val="es-AR"/>
        </w:rPr>
      </w:pPr>
      <w:r w:rsidRPr="005578CD">
        <w:rPr>
          <w:rFonts w:ascii="Times New Roman" w:eastAsia="Times New Roman" w:hAnsi="Times New Roman" w:cs="Times New Roman"/>
          <w:sz w:val="24"/>
          <w:szCs w:val="24"/>
          <w:lang w:val="es-AR"/>
        </w:rPr>
        <w:lastRenderedPageBreak/>
        <w:t>El Estatuto de Roma de la Corte Penal Internacional también recoge explícitamente la tortura como crimen de lesa humanidad que compete a la Corte. En el artículo 7 2) e) se define la tortura como “causar intencionalmente dolor o sufrimientos graves, ya sean físicos o mentales, a una persona que el acusado tenga bajo su custodia o control; sin embargo, no se entenderá por tortura el dolor o los sufrimientos que se deriven únicamente de sanciones lícitas o que sean consecuencia normal o fortuita de ellas”. Esta definición es más amplia que la de la Conven</w:t>
      </w:r>
      <w:r w:rsidRPr="00A36171">
        <w:rPr>
          <w:rFonts w:ascii="Times New Roman" w:eastAsia="Times New Roman" w:hAnsi="Times New Roman" w:cs="Times New Roman"/>
          <w:sz w:val="24"/>
          <w:szCs w:val="24"/>
          <w:lang w:val="es-AR"/>
        </w:rPr>
        <w:t>ción contra la Tortura, ya que incluye los actos cometidos por agentes estatales y no estatales y no requiere que exista un “fin” como objetivo de la tortura.</w:t>
      </w:r>
    </w:p>
    <w:p w:rsidR="00B75305" w:rsidRPr="00475590" w:rsidRDefault="00B75305" w:rsidP="00B75305">
      <w:pPr>
        <w:spacing w:after="0" w:line="360" w:lineRule="auto"/>
        <w:jc w:val="both"/>
        <w:rPr>
          <w:rFonts w:ascii="Times New Roman" w:eastAsia="Times New Roman" w:hAnsi="Times New Roman" w:cs="Times New Roman"/>
          <w:b/>
          <w:sz w:val="24"/>
          <w:szCs w:val="24"/>
        </w:rPr>
      </w:pPr>
      <w:r w:rsidRPr="00475590">
        <w:rPr>
          <w:rFonts w:ascii="Times New Roman" w:eastAsia="Times New Roman" w:hAnsi="Times New Roman" w:cs="Times New Roman"/>
          <w:b/>
          <w:sz w:val="24"/>
          <w:szCs w:val="24"/>
        </w:rPr>
        <w:t>Bibliografía</w:t>
      </w:r>
    </w:p>
    <w:p w:rsidR="00B75305" w:rsidRPr="006F2488" w:rsidRDefault="00B75305" w:rsidP="00B75305">
      <w:pPr>
        <w:spacing w:after="0" w:line="240" w:lineRule="auto"/>
        <w:ind w:left="709" w:hanging="709"/>
        <w:jc w:val="both"/>
        <w:rPr>
          <w:rFonts w:ascii="Times New Roman" w:eastAsia="Times New Roman" w:hAnsi="Times New Roman" w:cs="Times New Roman"/>
        </w:rPr>
      </w:pPr>
      <w:proofErr w:type="spellStart"/>
      <w:r w:rsidRPr="006F2488">
        <w:rPr>
          <w:rFonts w:ascii="Times New Roman" w:eastAsia="Times New Roman" w:hAnsi="Times New Roman" w:cs="Times New Roman"/>
        </w:rPr>
        <w:t>Bernath</w:t>
      </w:r>
      <w:proofErr w:type="spellEnd"/>
      <w:r w:rsidRPr="006F2488">
        <w:rPr>
          <w:rFonts w:ascii="Times New Roman" w:eastAsia="Times New Roman" w:hAnsi="Times New Roman" w:cs="Times New Roman"/>
        </w:rPr>
        <w:t xml:space="preserve"> B. (2010). Prevención de la Tortura. Guía operacional para las Instituciones Nacionales de Derechos Humanos. Sección de Instituciones Nacionales y Mecanismos Regionales. Oficina del Alto Comisionado de las Naciones Unidas para los Derechos Humanos</w:t>
      </w:r>
    </w:p>
    <w:p w:rsidR="00B75305" w:rsidRPr="006F2488" w:rsidRDefault="00B75305" w:rsidP="00B75305">
      <w:pPr>
        <w:spacing w:after="0" w:line="240" w:lineRule="auto"/>
        <w:ind w:left="709" w:hanging="709"/>
        <w:jc w:val="both"/>
        <w:rPr>
          <w:rFonts w:ascii="Times New Roman" w:eastAsia="Times New Roman" w:hAnsi="Times New Roman" w:cs="Times New Roman"/>
          <w:lang w:val="en-US"/>
        </w:rPr>
      </w:pPr>
      <w:r w:rsidRPr="006F2488">
        <w:rPr>
          <w:rFonts w:ascii="Times New Roman" w:eastAsia="Times New Roman" w:hAnsi="Times New Roman" w:cs="Times New Roman"/>
          <w:lang w:val="en-US"/>
        </w:rPr>
        <w:t xml:space="preserve">D. </w:t>
      </w:r>
      <w:proofErr w:type="spellStart"/>
      <w:r w:rsidRPr="006F2488">
        <w:rPr>
          <w:rFonts w:ascii="Times New Roman" w:eastAsia="Times New Roman" w:hAnsi="Times New Roman" w:cs="Times New Roman"/>
          <w:lang w:val="en-US"/>
        </w:rPr>
        <w:t>Lunde</w:t>
      </w:r>
      <w:proofErr w:type="spellEnd"/>
      <w:r w:rsidRPr="006F2488">
        <w:rPr>
          <w:rFonts w:ascii="Times New Roman" w:eastAsia="Times New Roman" w:hAnsi="Times New Roman" w:cs="Times New Roman"/>
          <w:lang w:val="en-US"/>
        </w:rPr>
        <w:t xml:space="preserve"> y J. </w:t>
      </w:r>
      <w:proofErr w:type="spellStart"/>
      <w:r w:rsidRPr="006F2488">
        <w:rPr>
          <w:rFonts w:ascii="Times New Roman" w:eastAsia="Times New Roman" w:hAnsi="Times New Roman" w:cs="Times New Roman"/>
          <w:lang w:val="en-US"/>
        </w:rPr>
        <w:t>Ortmann</w:t>
      </w:r>
      <w:proofErr w:type="spellEnd"/>
      <w:r w:rsidRPr="006F2488">
        <w:rPr>
          <w:rFonts w:ascii="Times New Roman" w:eastAsia="Times New Roman" w:hAnsi="Times New Roman" w:cs="Times New Roman"/>
          <w:lang w:val="en-US"/>
        </w:rPr>
        <w:t xml:space="preserve">, "Sexual torture and the treatment of its consequences", Torture and Its Consequences, Current Treatment Approaches, M. </w:t>
      </w:r>
      <w:proofErr w:type="spellStart"/>
      <w:r w:rsidRPr="006F2488">
        <w:rPr>
          <w:rFonts w:ascii="Times New Roman" w:eastAsia="Times New Roman" w:hAnsi="Times New Roman" w:cs="Times New Roman"/>
          <w:lang w:val="en-US"/>
        </w:rPr>
        <w:t>Başoğlu</w:t>
      </w:r>
      <w:proofErr w:type="spellEnd"/>
      <w:r w:rsidRPr="006F2488">
        <w:rPr>
          <w:rFonts w:ascii="Times New Roman" w:eastAsia="Times New Roman" w:hAnsi="Times New Roman" w:cs="Times New Roman"/>
          <w:lang w:val="en-US"/>
        </w:rPr>
        <w:t xml:space="preserve">, ed. (Cambridge, Cambridge University Press, 1992), </w:t>
      </w:r>
      <w:proofErr w:type="spellStart"/>
      <w:r w:rsidRPr="006F2488">
        <w:rPr>
          <w:rFonts w:ascii="Times New Roman" w:eastAsia="Times New Roman" w:hAnsi="Times New Roman" w:cs="Times New Roman"/>
          <w:lang w:val="en-US"/>
        </w:rPr>
        <w:t>págs</w:t>
      </w:r>
      <w:proofErr w:type="spellEnd"/>
      <w:r w:rsidRPr="006F2488">
        <w:rPr>
          <w:rFonts w:ascii="Times New Roman" w:eastAsia="Times New Roman" w:hAnsi="Times New Roman" w:cs="Times New Roman"/>
          <w:lang w:val="en-US"/>
        </w:rPr>
        <w:t>. 310 a 331.</w:t>
      </w:r>
    </w:p>
    <w:p w:rsidR="00B75305" w:rsidRDefault="00B75305" w:rsidP="00D87ADD">
      <w:pPr>
        <w:widowControl w:val="0"/>
        <w:spacing w:after="0" w:line="360" w:lineRule="auto"/>
        <w:ind w:firstLine="567"/>
        <w:jc w:val="both"/>
        <w:rPr>
          <w:rFonts w:ascii="Times New Roman" w:eastAsia="Times New Roman" w:hAnsi="Times New Roman" w:cs="Times New Roman"/>
          <w:b/>
          <w:sz w:val="24"/>
          <w:szCs w:val="24"/>
          <w:lang w:val="es-AR" w:eastAsia="es-ES_tradnl"/>
        </w:rPr>
      </w:pPr>
      <w:bookmarkStart w:id="0" w:name="_GoBack"/>
      <w:bookmarkEnd w:id="0"/>
    </w:p>
    <w:p w:rsidR="00DE5799" w:rsidRPr="00DE5799" w:rsidRDefault="00DE5799" w:rsidP="00DE5799">
      <w:pPr>
        <w:widowControl w:val="0"/>
        <w:spacing w:after="0" w:line="360" w:lineRule="auto"/>
        <w:jc w:val="both"/>
        <w:rPr>
          <w:rFonts w:ascii="Times New Roman" w:eastAsia="Times New Roman" w:hAnsi="Times New Roman" w:cs="Times New Roman"/>
          <w:b/>
          <w:sz w:val="24"/>
          <w:szCs w:val="24"/>
          <w:lang w:val="es-AR" w:eastAsia="es-ES_tradnl"/>
        </w:rPr>
      </w:pPr>
      <w:r w:rsidRPr="00DE5799">
        <w:rPr>
          <w:rFonts w:ascii="Times New Roman" w:hAnsi="Times New Roman" w:cs="Times New Roman"/>
          <w:sz w:val="24"/>
          <w:szCs w:val="24"/>
          <w:lang w:val="es-MX"/>
        </w:rPr>
        <w:t>.</w:t>
      </w:r>
    </w:p>
    <w:sectPr w:rsidR="00DE5799" w:rsidRPr="00DE5799" w:rsidSect="009836AC">
      <w:headerReference w:type="default" r:id="rId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D57" w:rsidRDefault="00B13D57" w:rsidP="002C45A0">
      <w:pPr>
        <w:spacing w:after="0" w:line="240" w:lineRule="auto"/>
      </w:pPr>
      <w:r>
        <w:separator/>
      </w:r>
    </w:p>
  </w:endnote>
  <w:endnote w:type="continuationSeparator" w:id="0">
    <w:p w:rsidR="00B13D57" w:rsidRDefault="00B13D57" w:rsidP="002C4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D57" w:rsidRDefault="00B13D57" w:rsidP="002C45A0">
      <w:pPr>
        <w:spacing w:after="0" w:line="240" w:lineRule="auto"/>
      </w:pPr>
      <w:r>
        <w:separator/>
      </w:r>
    </w:p>
  </w:footnote>
  <w:footnote w:type="continuationSeparator" w:id="0">
    <w:p w:rsidR="00B13D57" w:rsidRDefault="00B13D57" w:rsidP="002C45A0">
      <w:pPr>
        <w:spacing w:after="0" w:line="240" w:lineRule="auto"/>
      </w:pPr>
      <w:r>
        <w:continuationSeparator/>
      </w:r>
    </w:p>
  </w:footnote>
  <w:footnote w:id="1">
    <w:p w:rsidR="00C87632" w:rsidRPr="00C87632" w:rsidRDefault="00C87632" w:rsidP="00C87632">
      <w:pPr>
        <w:pStyle w:val="Textonotapie"/>
        <w:jc w:val="both"/>
        <w:rPr>
          <w:lang w:val="es-MX"/>
        </w:rPr>
      </w:pPr>
      <w:r>
        <w:rPr>
          <w:rStyle w:val="Refdenotaalpie"/>
        </w:rPr>
        <w:footnoteRef/>
      </w:r>
      <w:r>
        <w:t xml:space="preserve"> </w:t>
      </w:r>
      <w:r w:rsidRPr="00C87632">
        <w:t>La Convención Americana sobre Derechos Humanos, tratado regional de 1969 que reconoce y protege los derechos fundamentales y obliga a los Estados a respetarlos, garantizarlos y reparar sus violaciones Específicamente refiere a la prohibición de la tortura en el art.5.2.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001096"/>
      <w:docPartObj>
        <w:docPartGallery w:val="Page Numbers (Top of Page)"/>
        <w:docPartUnique/>
      </w:docPartObj>
    </w:sdtPr>
    <w:sdtEndPr/>
    <w:sdtContent>
      <w:p w:rsidR="007A5E9E" w:rsidRDefault="007A5E9E">
        <w:pPr>
          <w:pStyle w:val="Encabezado"/>
          <w:jc w:val="right"/>
        </w:pPr>
        <w:r>
          <w:fldChar w:fldCharType="begin"/>
        </w:r>
        <w:r>
          <w:instrText>PAGE   \* MERGEFORMAT</w:instrText>
        </w:r>
        <w:r>
          <w:fldChar w:fldCharType="separate"/>
        </w:r>
        <w:r w:rsidR="000F5A1D">
          <w:rPr>
            <w:noProof/>
          </w:rPr>
          <w:t>10</w:t>
        </w:r>
        <w:r>
          <w:fldChar w:fldCharType="end"/>
        </w:r>
      </w:p>
    </w:sdtContent>
  </w:sdt>
  <w:p w:rsidR="007A5E9E" w:rsidRDefault="007A5E9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01137"/>
    <w:multiLevelType w:val="hybridMultilevel"/>
    <w:tmpl w:val="FCF2888C"/>
    <w:lvl w:ilvl="0" w:tplc="D47674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91C34"/>
    <w:multiLevelType w:val="hybridMultilevel"/>
    <w:tmpl w:val="E88264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45FB4"/>
    <w:multiLevelType w:val="hybridMultilevel"/>
    <w:tmpl w:val="7BF8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F35D2"/>
    <w:multiLevelType w:val="multilevel"/>
    <w:tmpl w:val="0E7605E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A6B1259"/>
    <w:multiLevelType w:val="hybridMultilevel"/>
    <w:tmpl w:val="D51C1C08"/>
    <w:lvl w:ilvl="0" w:tplc="04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865"/>
        </w:tabs>
        <w:ind w:left="1865" w:hanging="360"/>
      </w:pPr>
    </w:lvl>
    <w:lvl w:ilvl="2" w:tplc="0C0A001B" w:tentative="1">
      <w:start w:val="1"/>
      <w:numFmt w:val="lowerRoman"/>
      <w:lvlText w:val="%3."/>
      <w:lvlJc w:val="right"/>
      <w:pPr>
        <w:tabs>
          <w:tab w:val="num" w:pos="2585"/>
        </w:tabs>
        <w:ind w:left="2585" w:hanging="180"/>
      </w:pPr>
    </w:lvl>
    <w:lvl w:ilvl="3" w:tplc="0C0A000F" w:tentative="1">
      <w:start w:val="1"/>
      <w:numFmt w:val="decimal"/>
      <w:lvlText w:val="%4."/>
      <w:lvlJc w:val="left"/>
      <w:pPr>
        <w:tabs>
          <w:tab w:val="num" w:pos="3305"/>
        </w:tabs>
        <w:ind w:left="3305" w:hanging="360"/>
      </w:pPr>
    </w:lvl>
    <w:lvl w:ilvl="4" w:tplc="0C0A0019" w:tentative="1">
      <w:start w:val="1"/>
      <w:numFmt w:val="lowerLetter"/>
      <w:lvlText w:val="%5."/>
      <w:lvlJc w:val="left"/>
      <w:pPr>
        <w:tabs>
          <w:tab w:val="num" w:pos="4025"/>
        </w:tabs>
        <w:ind w:left="4025" w:hanging="360"/>
      </w:pPr>
    </w:lvl>
    <w:lvl w:ilvl="5" w:tplc="0C0A001B" w:tentative="1">
      <w:start w:val="1"/>
      <w:numFmt w:val="lowerRoman"/>
      <w:lvlText w:val="%6."/>
      <w:lvlJc w:val="right"/>
      <w:pPr>
        <w:tabs>
          <w:tab w:val="num" w:pos="4745"/>
        </w:tabs>
        <w:ind w:left="4745" w:hanging="180"/>
      </w:pPr>
    </w:lvl>
    <w:lvl w:ilvl="6" w:tplc="0C0A000F" w:tentative="1">
      <w:start w:val="1"/>
      <w:numFmt w:val="decimal"/>
      <w:lvlText w:val="%7."/>
      <w:lvlJc w:val="left"/>
      <w:pPr>
        <w:tabs>
          <w:tab w:val="num" w:pos="5465"/>
        </w:tabs>
        <w:ind w:left="5465" w:hanging="360"/>
      </w:pPr>
    </w:lvl>
    <w:lvl w:ilvl="7" w:tplc="0C0A0019" w:tentative="1">
      <w:start w:val="1"/>
      <w:numFmt w:val="lowerLetter"/>
      <w:lvlText w:val="%8."/>
      <w:lvlJc w:val="left"/>
      <w:pPr>
        <w:tabs>
          <w:tab w:val="num" w:pos="6185"/>
        </w:tabs>
        <w:ind w:left="6185" w:hanging="360"/>
      </w:pPr>
    </w:lvl>
    <w:lvl w:ilvl="8" w:tplc="0C0A001B" w:tentative="1">
      <w:start w:val="1"/>
      <w:numFmt w:val="lowerRoman"/>
      <w:lvlText w:val="%9."/>
      <w:lvlJc w:val="right"/>
      <w:pPr>
        <w:tabs>
          <w:tab w:val="num" w:pos="6905"/>
        </w:tabs>
        <w:ind w:left="6905" w:hanging="180"/>
      </w:pPr>
    </w:lvl>
  </w:abstractNum>
  <w:abstractNum w:abstractNumId="5" w15:restartNumberingAfterBreak="0">
    <w:nsid w:val="3A1D334C"/>
    <w:multiLevelType w:val="multilevel"/>
    <w:tmpl w:val="6434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72290E"/>
    <w:multiLevelType w:val="hybridMultilevel"/>
    <w:tmpl w:val="4AF0476E"/>
    <w:lvl w:ilvl="0" w:tplc="DD8A9BB6">
      <w:numFmt w:val="bullet"/>
      <w:lvlText w:val="•"/>
      <w:lvlJc w:val="left"/>
      <w:pPr>
        <w:ind w:left="140" w:hanging="144"/>
      </w:pPr>
      <w:rPr>
        <w:rFonts w:ascii="Times New Roman" w:eastAsia="Times New Roman" w:hAnsi="Times New Roman" w:cs="Times New Roman" w:hint="default"/>
        <w:b w:val="0"/>
        <w:bCs w:val="0"/>
        <w:i w:val="0"/>
        <w:iCs w:val="0"/>
        <w:spacing w:val="0"/>
        <w:w w:val="100"/>
        <w:sz w:val="24"/>
        <w:szCs w:val="24"/>
        <w:lang w:val="es-ES" w:eastAsia="en-US" w:bidi="ar-SA"/>
      </w:rPr>
    </w:lvl>
    <w:lvl w:ilvl="1" w:tplc="396AFA70">
      <w:numFmt w:val="bullet"/>
      <w:lvlText w:val="•"/>
      <w:lvlJc w:val="left"/>
      <w:pPr>
        <w:ind w:left="1005" w:hanging="144"/>
      </w:pPr>
      <w:rPr>
        <w:rFonts w:hint="default"/>
        <w:lang w:val="es-ES" w:eastAsia="en-US" w:bidi="ar-SA"/>
      </w:rPr>
    </w:lvl>
    <w:lvl w:ilvl="2" w:tplc="527839CC">
      <w:numFmt w:val="bullet"/>
      <w:lvlText w:val="•"/>
      <w:lvlJc w:val="left"/>
      <w:pPr>
        <w:ind w:left="1870" w:hanging="144"/>
      </w:pPr>
      <w:rPr>
        <w:rFonts w:hint="default"/>
        <w:lang w:val="es-ES" w:eastAsia="en-US" w:bidi="ar-SA"/>
      </w:rPr>
    </w:lvl>
    <w:lvl w:ilvl="3" w:tplc="9D6A90F8">
      <w:numFmt w:val="bullet"/>
      <w:lvlText w:val="•"/>
      <w:lvlJc w:val="left"/>
      <w:pPr>
        <w:ind w:left="2735" w:hanging="144"/>
      </w:pPr>
      <w:rPr>
        <w:rFonts w:hint="default"/>
        <w:lang w:val="es-ES" w:eastAsia="en-US" w:bidi="ar-SA"/>
      </w:rPr>
    </w:lvl>
    <w:lvl w:ilvl="4" w:tplc="E45C3B40">
      <w:numFmt w:val="bullet"/>
      <w:lvlText w:val="•"/>
      <w:lvlJc w:val="left"/>
      <w:pPr>
        <w:ind w:left="3600" w:hanging="144"/>
      </w:pPr>
      <w:rPr>
        <w:rFonts w:hint="default"/>
        <w:lang w:val="es-ES" w:eastAsia="en-US" w:bidi="ar-SA"/>
      </w:rPr>
    </w:lvl>
    <w:lvl w:ilvl="5" w:tplc="70CCE31C">
      <w:numFmt w:val="bullet"/>
      <w:lvlText w:val="•"/>
      <w:lvlJc w:val="left"/>
      <w:pPr>
        <w:ind w:left="4465" w:hanging="144"/>
      </w:pPr>
      <w:rPr>
        <w:rFonts w:hint="default"/>
        <w:lang w:val="es-ES" w:eastAsia="en-US" w:bidi="ar-SA"/>
      </w:rPr>
    </w:lvl>
    <w:lvl w:ilvl="6" w:tplc="33C6B90A">
      <w:numFmt w:val="bullet"/>
      <w:lvlText w:val="•"/>
      <w:lvlJc w:val="left"/>
      <w:pPr>
        <w:ind w:left="5330" w:hanging="144"/>
      </w:pPr>
      <w:rPr>
        <w:rFonts w:hint="default"/>
        <w:lang w:val="es-ES" w:eastAsia="en-US" w:bidi="ar-SA"/>
      </w:rPr>
    </w:lvl>
    <w:lvl w:ilvl="7" w:tplc="6CFEA9D8">
      <w:numFmt w:val="bullet"/>
      <w:lvlText w:val="•"/>
      <w:lvlJc w:val="left"/>
      <w:pPr>
        <w:ind w:left="6195" w:hanging="144"/>
      </w:pPr>
      <w:rPr>
        <w:rFonts w:hint="default"/>
        <w:lang w:val="es-ES" w:eastAsia="en-US" w:bidi="ar-SA"/>
      </w:rPr>
    </w:lvl>
    <w:lvl w:ilvl="8" w:tplc="72C8CB36">
      <w:numFmt w:val="bullet"/>
      <w:lvlText w:val="•"/>
      <w:lvlJc w:val="left"/>
      <w:pPr>
        <w:ind w:left="7060" w:hanging="144"/>
      </w:pPr>
      <w:rPr>
        <w:rFonts w:hint="default"/>
        <w:lang w:val="es-ES" w:eastAsia="en-US" w:bidi="ar-SA"/>
      </w:rPr>
    </w:lvl>
  </w:abstractNum>
  <w:abstractNum w:abstractNumId="7" w15:restartNumberingAfterBreak="0">
    <w:nsid w:val="4D711C32"/>
    <w:multiLevelType w:val="hybridMultilevel"/>
    <w:tmpl w:val="4D0C1460"/>
    <w:lvl w:ilvl="0" w:tplc="7EEA76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A4C558D"/>
    <w:multiLevelType w:val="hybridMultilevel"/>
    <w:tmpl w:val="8744B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AC15FB1"/>
    <w:multiLevelType w:val="hybridMultilevel"/>
    <w:tmpl w:val="1BA28B52"/>
    <w:lvl w:ilvl="0" w:tplc="B4B4EE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CCD7991"/>
    <w:multiLevelType w:val="hybridMultilevel"/>
    <w:tmpl w:val="BF662B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3D4C4F"/>
    <w:multiLevelType w:val="hybridMultilevel"/>
    <w:tmpl w:val="D9F89D9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07B09F5"/>
    <w:multiLevelType w:val="hybridMultilevel"/>
    <w:tmpl w:val="3D401F8A"/>
    <w:lvl w:ilvl="0" w:tplc="2CCC1DC0">
      <w:start w:val="1"/>
      <w:numFmt w:val="bullet"/>
      <w:lvlText w:val=""/>
      <w:lvlJc w:val="left"/>
      <w:pPr>
        <w:tabs>
          <w:tab w:val="num" w:pos="2149"/>
        </w:tabs>
        <w:ind w:left="2149" w:hanging="360"/>
      </w:pPr>
      <w:rPr>
        <w:rFonts w:ascii="Wingdings" w:hAnsi="Wingdings" w:hint="default"/>
      </w:rPr>
    </w:lvl>
    <w:lvl w:ilvl="1" w:tplc="040A0003" w:tentative="1">
      <w:start w:val="1"/>
      <w:numFmt w:val="bullet"/>
      <w:lvlText w:val="o"/>
      <w:lvlJc w:val="left"/>
      <w:pPr>
        <w:tabs>
          <w:tab w:val="num" w:pos="2160"/>
        </w:tabs>
        <w:ind w:left="2160" w:hanging="360"/>
      </w:pPr>
      <w:rPr>
        <w:rFonts w:ascii="Courier New" w:hAnsi="Courier New" w:cs="Courier New" w:hint="default"/>
      </w:rPr>
    </w:lvl>
    <w:lvl w:ilvl="2" w:tplc="040A0005" w:tentative="1">
      <w:start w:val="1"/>
      <w:numFmt w:val="bullet"/>
      <w:lvlText w:val=""/>
      <w:lvlJc w:val="left"/>
      <w:pPr>
        <w:tabs>
          <w:tab w:val="num" w:pos="2880"/>
        </w:tabs>
        <w:ind w:left="2880" w:hanging="360"/>
      </w:pPr>
      <w:rPr>
        <w:rFonts w:ascii="Wingdings" w:hAnsi="Wingdings" w:hint="default"/>
      </w:rPr>
    </w:lvl>
    <w:lvl w:ilvl="3" w:tplc="040A0001" w:tentative="1">
      <w:start w:val="1"/>
      <w:numFmt w:val="bullet"/>
      <w:lvlText w:val=""/>
      <w:lvlJc w:val="left"/>
      <w:pPr>
        <w:tabs>
          <w:tab w:val="num" w:pos="3600"/>
        </w:tabs>
        <w:ind w:left="3600" w:hanging="360"/>
      </w:pPr>
      <w:rPr>
        <w:rFonts w:ascii="Symbol" w:hAnsi="Symbol" w:hint="default"/>
      </w:rPr>
    </w:lvl>
    <w:lvl w:ilvl="4" w:tplc="040A0003" w:tentative="1">
      <w:start w:val="1"/>
      <w:numFmt w:val="bullet"/>
      <w:lvlText w:val="o"/>
      <w:lvlJc w:val="left"/>
      <w:pPr>
        <w:tabs>
          <w:tab w:val="num" w:pos="4320"/>
        </w:tabs>
        <w:ind w:left="4320" w:hanging="360"/>
      </w:pPr>
      <w:rPr>
        <w:rFonts w:ascii="Courier New" w:hAnsi="Courier New" w:cs="Courier New" w:hint="default"/>
      </w:rPr>
    </w:lvl>
    <w:lvl w:ilvl="5" w:tplc="040A0005" w:tentative="1">
      <w:start w:val="1"/>
      <w:numFmt w:val="bullet"/>
      <w:lvlText w:val=""/>
      <w:lvlJc w:val="left"/>
      <w:pPr>
        <w:tabs>
          <w:tab w:val="num" w:pos="5040"/>
        </w:tabs>
        <w:ind w:left="5040" w:hanging="360"/>
      </w:pPr>
      <w:rPr>
        <w:rFonts w:ascii="Wingdings" w:hAnsi="Wingdings" w:hint="default"/>
      </w:rPr>
    </w:lvl>
    <w:lvl w:ilvl="6" w:tplc="040A0001" w:tentative="1">
      <w:start w:val="1"/>
      <w:numFmt w:val="bullet"/>
      <w:lvlText w:val=""/>
      <w:lvlJc w:val="left"/>
      <w:pPr>
        <w:tabs>
          <w:tab w:val="num" w:pos="5760"/>
        </w:tabs>
        <w:ind w:left="5760" w:hanging="360"/>
      </w:pPr>
      <w:rPr>
        <w:rFonts w:ascii="Symbol" w:hAnsi="Symbol" w:hint="default"/>
      </w:rPr>
    </w:lvl>
    <w:lvl w:ilvl="7" w:tplc="040A0003" w:tentative="1">
      <w:start w:val="1"/>
      <w:numFmt w:val="bullet"/>
      <w:lvlText w:val="o"/>
      <w:lvlJc w:val="left"/>
      <w:pPr>
        <w:tabs>
          <w:tab w:val="num" w:pos="6480"/>
        </w:tabs>
        <w:ind w:left="6480" w:hanging="360"/>
      </w:pPr>
      <w:rPr>
        <w:rFonts w:ascii="Courier New" w:hAnsi="Courier New" w:cs="Courier New" w:hint="default"/>
      </w:rPr>
    </w:lvl>
    <w:lvl w:ilvl="8" w:tplc="040A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29412C8"/>
    <w:multiLevelType w:val="hybridMultilevel"/>
    <w:tmpl w:val="B404A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E6245A"/>
    <w:multiLevelType w:val="hybridMultilevel"/>
    <w:tmpl w:val="DE9C85DE"/>
    <w:lvl w:ilvl="0" w:tplc="CB62F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F3009B"/>
    <w:multiLevelType w:val="hybridMultilevel"/>
    <w:tmpl w:val="6BC6261C"/>
    <w:lvl w:ilvl="0" w:tplc="C55258C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B0315E0"/>
    <w:multiLevelType w:val="hybridMultilevel"/>
    <w:tmpl w:val="C0DE97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70D607C0"/>
    <w:multiLevelType w:val="hybridMultilevel"/>
    <w:tmpl w:val="8A7C2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EC6A03"/>
    <w:multiLevelType w:val="hybridMultilevel"/>
    <w:tmpl w:val="4EC2D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
  </w:num>
  <w:num w:numId="4">
    <w:abstractNumId w:val="0"/>
  </w:num>
  <w:num w:numId="5">
    <w:abstractNumId w:val="13"/>
  </w:num>
  <w:num w:numId="6">
    <w:abstractNumId w:val="18"/>
  </w:num>
  <w:num w:numId="7">
    <w:abstractNumId w:val="2"/>
  </w:num>
  <w:num w:numId="8">
    <w:abstractNumId w:val="10"/>
  </w:num>
  <w:num w:numId="9">
    <w:abstractNumId w:val="9"/>
  </w:num>
  <w:num w:numId="10">
    <w:abstractNumId w:val="4"/>
  </w:num>
  <w:num w:numId="11">
    <w:abstractNumId w:val="12"/>
  </w:num>
  <w:num w:numId="12">
    <w:abstractNumId w:val="5"/>
  </w:num>
  <w:num w:numId="13">
    <w:abstractNumId w:val="7"/>
  </w:num>
  <w:num w:numId="14">
    <w:abstractNumId w:val="8"/>
  </w:num>
  <w:num w:numId="15">
    <w:abstractNumId w:val="14"/>
  </w:num>
  <w:num w:numId="16">
    <w:abstractNumId w:val="15"/>
  </w:num>
  <w:num w:numId="17">
    <w:abstractNumId w:val="6"/>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C10"/>
    <w:rsid w:val="00000C44"/>
    <w:rsid w:val="00010DFA"/>
    <w:rsid w:val="000126D4"/>
    <w:rsid w:val="00016532"/>
    <w:rsid w:val="00022094"/>
    <w:rsid w:val="000220EC"/>
    <w:rsid w:val="000223B1"/>
    <w:rsid w:val="00032CA3"/>
    <w:rsid w:val="00043FBA"/>
    <w:rsid w:val="00050AF9"/>
    <w:rsid w:val="000546D0"/>
    <w:rsid w:val="00062A6E"/>
    <w:rsid w:val="000642C7"/>
    <w:rsid w:val="00067AF7"/>
    <w:rsid w:val="000825E6"/>
    <w:rsid w:val="000861C9"/>
    <w:rsid w:val="00086C14"/>
    <w:rsid w:val="000877D8"/>
    <w:rsid w:val="00087E7F"/>
    <w:rsid w:val="00090272"/>
    <w:rsid w:val="00090FD6"/>
    <w:rsid w:val="00093C68"/>
    <w:rsid w:val="00095183"/>
    <w:rsid w:val="00095414"/>
    <w:rsid w:val="000A2F25"/>
    <w:rsid w:val="000A38FB"/>
    <w:rsid w:val="000B38F6"/>
    <w:rsid w:val="000B431A"/>
    <w:rsid w:val="000C4DE6"/>
    <w:rsid w:val="000C525C"/>
    <w:rsid w:val="000C74A0"/>
    <w:rsid w:val="000D1E5A"/>
    <w:rsid w:val="000D2B4C"/>
    <w:rsid w:val="000D43A6"/>
    <w:rsid w:val="000D451C"/>
    <w:rsid w:val="000D456A"/>
    <w:rsid w:val="000E16BF"/>
    <w:rsid w:val="000E181B"/>
    <w:rsid w:val="000E4E90"/>
    <w:rsid w:val="000F01EF"/>
    <w:rsid w:val="000F5A1D"/>
    <w:rsid w:val="000F786B"/>
    <w:rsid w:val="0010677C"/>
    <w:rsid w:val="00107FD0"/>
    <w:rsid w:val="001105C6"/>
    <w:rsid w:val="00110D4B"/>
    <w:rsid w:val="00117C75"/>
    <w:rsid w:val="00120E04"/>
    <w:rsid w:val="001246FD"/>
    <w:rsid w:val="00124B7F"/>
    <w:rsid w:val="00127383"/>
    <w:rsid w:val="00130773"/>
    <w:rsid w:val="00132AEB"/>
    <w:rsid w:val="0013351B"/>
    <w:rsid w:val="00133587"/>
    <w:rsid w:val="00136AA1"/>
    <w:rsid w:val="0013704A"/>
    <w:rsid w:val="00141E53"/>
    <w:rsid w:val="0014561C"/>
    <w:rsid w:val="00146C28"/>
    <w:rsid w:val="00147F03"/>
    <w:rsid w:val="001522AE"/>
    <w:rsid w:val="00174178"/>
    <w:rsid w:val="0018047E"/>
    <w:rsid w:val="001804A1"/>
    <w:rsid w:val="001930D7"/>
    <w:rsid w:val="00193560"/>
    <w:rsid w:val="001A1A0B"/>
    <w:rsid w:val="001A1A24"/>
    <w:rsid w:val="001A5024"/>
    <w:rsid w:val="001B1580"/>
    <w:rsid w:val="001B1797"/>
    <w:rsid w:val="001B1AEB"/>
    <w:rsid w:val="001B42CA"/>
    <w:rsid w:val="001B5C00"/>
    <w:rsid w:val="001B5C75"/>
    <w:rsid w:val="001B6160"/>
    <w:rsid w:val="001B7157"/>
    <w:rsid w:val="001D6806"/>
    <w:rsid w:val="001E58EF"/>
    <w:rsid w:val="001E7ACF"/>
    <w:rsid w:val="001F6A8D"/>
    <w:rsid w:val="001F6CBA"/>
    <w:rsid w:val="002000D2"/>
    <w:rsid w:val="002043A7"/>
    <w:rsid w:val="002147D3"/>
    <w:rsid w:val="00216C38"/>
    <w:rsid w:val="00217668"/>
    <w:rsid w:val="002223EA"/>
    <w:rsid w:val="00224D82"/>
    <w:rsid w:val="002260BE"/>
    <w:rsid w:val="00233E05"/>
    <w:rsid w:val="00240DF5"/>
    <w:rsid w:val="002431F9"/>
    <w:rsid w:val="00252A23"/>
    <w:rsid w:val="0025546F"/>
    <w:rsid w:val="00273760"/>
    <w:rsid w:val="00280B51"/>
    <w:rsid w:val="00290616"/>
    <w:rsid w:val="00296E81"/>
    <w:rsid w:val="002A0B7D"/>
    <w:rsid w:val="002A1143"/>
    <w:rsid w:val="002A4A1D"/>
    <w:rsid w:val="002A629A"/>
    <w:rsid w:val="002B7845"/>
    <w:rsid w:val="002B78BA"/>
    <w:rsid w:val="002C3FDF"/>
    <w:rsid w:val="002C45A0"/>
    <w:rsid w:val="002D07F5"/>
    <w:rsid w:val="002D38C3"/>
    <w:rsid w:val="002D67E6"/>
    <w:rsid w:val="002E09FF"/>
    <w:rsid w:val="002E1AF2"/>
    <w:rsid w:val="002F0D30"/>
    <w:rsid w:val="003050A0"/>
    <w:rsid w:val="003117F2"/>
    <w:rsid w:val="0031400D"/>
    <w:rsid w:val="00324160"/>
    <w:rsid w:val="00324EAF"/>
    <w:rsid w:val="00333092"/>
    <w:rsid w:val="00333AD5"/>
    <w:rsid w:val="00343703"/>
    <w:rsid w:val="00343C9E"/>
    <w:rsid w:val="00350102"/>
    <w:rsid w:val="00354B93"/>
    <w:rsid w:val="00360976"/>
    <w:rsid w:val="0036171D"/>
    <w:rsid w:val="00361D5C"/>
    <w:rsid w:val="00370477"/>
    <w:rsid w:val="00370E88"/>
    <w:rsid w:val="00371E0F"/>
    <w:rsid w:val="00371E50"/>
    <w:rsid w:val="00373885"/>
    <w:rsid w:val="00381E87"/>
    <w:rsid w:val="00383576"/>
    <w:rsid w:val="00395DB1"/>
    <w:rsid w:val="00397C8B"/>
    <w:rsid w:val="003A185C"/>
    <w:rsid w:val="003A3C3E"/>
    <w:rsid w:val="003A71DE"/>
    <w:rsid w:val="003B4522"/>
    <w:rsid w:val="003B6DEE"/>
    <w:rsid w:val="003C4365"/>
    <w:rsid w:val="003E1302"/>
    <w:rsid w:val="003E2023"/>
    <w:rsid w:val="003E213C"/>
    <w:rsid w:val="003E2D9A"/>
    <w:rsid w:val="003F15C6"/>
    <w:rsid w:val="003F1EAD"/>
    <w:rsid w:val="003F3CBA"/>
    <w:rsid w:val="003F6AFD"/>
    <w:rsid w:val="00404B2A"/>
    <w:rsid w:val="00405A02"/>
    <w:rsid w:val="00414184"/>
    <w:rsid w:val="0042328F"/>
    <w:rsid w:val="00425230"/>
    <w:rsid w:val="00425A3B"/>
    <w:rsid w:val="00431F5E"/>
    <w:rsid w:val="00436D68"/>
    <w:rsid w:val="00437DD9"/>
    <w:rsid w:val="0044250E"/>
    <w:rsid w:val="00445494"/>
    <w:rsid w:val="004464F6"/>
    <w:rsid w:val="00451370"/>
    <w:rsid w:val="00455E1B"/>
    <w:rsid w:val="004568BC"/>
    <w:rsid w:val="004568FD"/>
    <w:rsid w:val="004609F1"/>
    <w:rsid w:val="004654D9"/>
    <w:rsid w:val="00472E90"/>
    <w:rsid w:val="004738F4"/>
    <w:rsid w:val="004743ED"/>
    <w:rsid w:val="00480F6D"/>
    <w:rsid w:val="0048286B"/>
    <w:rsid w:val="00491AF0"/>
    <w:rsid w:val="0049238D"/>
    <w:rsid w:val="004B09E3"/>
    <w:rsid w:val="004B0C8E"/>
    <w:rsid w:val="004B0D42"/>
    <w:rsid w:val="004B1934"/>
    <w:rsid w:val="004B257B"/>
    <w:rsid w:val="004B3962"/>
    <w:rsid w:val="004B62EE"/>
    <w:rsid w:val="004B7B6B"/>
    <w:rsid w:val="004C215A"/>
    <w:rsid w:val="004C51AB"/>
    <w:rsid w:val="004C60B0"/>
    <w:rsid w:val="004D443D"/>
    <w:rsid w:val="004D4B25"/>
    <w:rsid w:val="004E329A"/>
    <w:rsid w:val="004E5FD3"/>
    <w:rsid w:val="004E5FF1"/>
    <w:rsid w:val="004F50A8"/>
    <w:rsid w:val="004F50F4"/>
    <w:rsid w:val="0050126D"/>
    <w:rsid w:val="00501AC1"/>
    <w:rsid w:val="0050529B"/>
    <w:rsid w:val="00512AD5"/>
    <w:rsid w:val="005170A6"/>
    <w:rsid w:val="00524A6E"/>
    <w:rsid w:val="00527744"/>
    <w:rsid w:val="00530C1A"/>
    <w:rsid w:val="00536BCA"/>
    <w:rsid w:val="005400E6"/>
    <w:rsid w:val="0055059F"/>
    <w:rsid w:val="00571D29"/>
    <w:rsid w:val="00577A76"/>
    <w:rsid w:val="005819EA"/>
    <w:rsid w:val="005865DF"/>
    <w:rsid w:val="0059782F"/>
    <w:rsid w:val="005A4E5C"/>
    <w:rsid w:val="005A5554"/>
    <w:rsid w:val="005A74DE"/>
    <w:rsid w:val="005B2E3E"/>
    <w:rsid w:val="005C0782"/>
    <w:rsid w:val="005C7DC2"/>
    <w:rsid w:val="005D489A"/>
    <w:rsid w:val="005E411C"/>
    <w:rsid w:val="005E4410"/>
    <w:rsid w:val="005E5046"/>
    <w:rsid w:val="005F365E"/>
    <w:rsid w:val="005F3A18"/>
    <w:rsid w:val="0060468A"/>
    <w:rsid w:val="00605397"/>
    <w:rsid w:val="00605BA9"/>
    <w:rsid w:val="00611BEB"/>
    <w:rsid w:val="00617B31"/>
    <w:rsid w:val="00620BEE"/>
    <w:rsid w:val="0062519B"/>
    <w:rsid w:val="00630CBF"/>
    <w:rsid w:val="006336B5"/>
    <w:rsid w:val="00635787"/>
    <w:rsid w:val="00640330"/>
    <w:rsid w:val="00640619"/>
    <w:rsid w:val="006457A6"/>
    <w:rsid w:val="00647777"/>
    <w:rsid w:val="00650907"/>
    <w:rsid w:val="006518D6"/>
    <w:rsid w:val="0065239B"/>
    <w:rsid w:val="00680D48"/>
    <w:rsid w:val="00684E82"/>
    <w:rsid w:val="006901EA"/>
    <w:rsid w:val="0069664A"/>
    <w:rsid w:val="006A5291"/>
    <w:rsid w:val="006B5826"/>
    <w:rsid w:val="006B5CA1"/>
    <w:rsid w:val="006C323A"/>
    <w:rsid w:val="006C4BEF"/>
    <w:rsid w:val="006D1B4D"/>
    <w:rsid w:val="006E698F"/>
    <w:rsid w:val="006F2488"/>
    <w:rsid w:val="00705BCC"/>
    <w:rsid w:val="00706CC6"/>
    <w:rsid w:val="00715F5C"/>
    <w:rsid w:val="00720C4E"/>
    <w:rsid w:val="00723498"/>
    <w:rsid w:val="00725A6B"/>
    <w:rsid w:val="00725E55"/>
    <w:rsid w:val="007278D0"/>
    <w:rsid w:val="00727D0D"/>
    <w:rsid w:val="007302CB"/>
    <w:rsid w:val="00731522"/>
    <w:rsid w:val="0073294A"/>
    <w:rsid w:val="0073775D"/>
    <w:rsid w:val="00737B02"/>
    <w:rsid w:val="0074448C"/>
    <w:rsid w:val="00744552"/>
    <w:rsid w:val="0074608B"/>
    <w:rsid w:val="007462EE"/>
    <w:rsid w:val="00747900"/>
    <w:rsid w:val="00752022"/>
    <w:rsid w:val="00752E36"/>
    <w:rsid w:val="00755245"/>
    <w:rsid w:val="00765989"/>
    <w:rsid w:val="00772CD5"/>
    <w:rsid w:val="007734C1"/>
    <w:rsid w:val="00783D59"/>
    <w:rsid w:val="00791F12"/>
    <w:rsid w:val="00797BF7"/>
    <w:rsid w:val="007A070A"/>
    <w:rsid w:val="007A1E17"/>
    <w:rsid w:val="007A2465"/>
    <w:rsid w:val="007A5E9E"/>
    <w:rsid w:val="007C483B"/>
    <w:rsid w:val="007D27C8"/>
    <w:rsid w:val="007D7F9D"/>
    <w:rsid w:val="007E2073"/>
    <w:rsid w:val="007E5560"/>
    <w:rsid w:val="008034A9"/>
    <w:rsid w:val="00803940"/>
    <w:rsid w:val="00807C1A"/>
    <w:rsid w:val="00807F9A"/>
    <w:rsid w:val="0081222A"/>
    <w:rsid w:val="008123FB"/>
    <w:rsid w:val="00813BC7"/>
    <w:rsid w:val="00815006"/>
    <w:rsid w:val="00817467"/>
    <w:rsid w:val="008213BB"/>
    <w:rsid w:val="0082212E"/>
    <w:rsid w:val="00822322"/>
    <w:rsid w:val="00822F67"/>
    <w:rsid w:val="00823D76"/>
    <w:rsid w:val="008344BF"/>
    <w:rsid w:val="0083579C"/>
    <w:rsid w:val="008447EA"/>
    <w:rsid w:val="00861482"/>
    <w:rsid w:val="00865CCC"/>
    <w:rsid w:val="008661D6"/>
    <w:rsid w:val="00874687"/>
    <w:rsid w:val="00883434"/>
    <w:rsid w:val="0088580B"/>
    <w:rsid w:val="008862A2"/>
    <w:rsid w:val="00887E90"/>
    <w:rsid w:val="008941B6"/>
    <w:rsid w:val="00895FD2"/>
    <w:rsid w:val="008B0CD0"/>
    <w:rsid w:val="008B2FB4"/>
    <w:rsid w:val="008B39DD"/>
    <w:rsid w:val="008D157C"/>
    <w:rsid w:val="008D1AC6"/>
    <w:rsid w:val="008E0256"/>
    <w:rsid w:val="008E216B"/>
    <w:rsid w:val="008E21DC"/>
    <w:rsid w:val="008E4497"/>
    <w:rsid w:val="008E50CC"/>
    <w:rsid w:val="008F05B8"/>
    <w:rsid w:val="008F2E6F"/>
    <w:rsid w:val="008F6821"/>
    <w:rsid w:val="008F7886"/>
    <w:rsid w:val="00906597"/>
    <w:rsid w:val="009071CD"/>
    <w:rsid w:val="00910603"/>
    <w:rsid w:val="0091499E"/>
    <w:rsid w:val="009205E2"/>
    <w:rsid w:val="00922E5F"/>
    <w:rsid w:val="00931D4B"/>
    <w:rsid w:val="009376D4"/>
    <w:rsid w:val="00941713"/>
    <w:rsid w:val="009533C6"/>
    <w:rsid w:val="009644A0"/>
    <w:rsid w:val="00965BEA"/>
    <w:rsid w:val="0096762B"/>
    <w:rsid w:val="009836AC"/>
    <w:rsid w:val="009905A7"/>
    <w:rsid w:val="009973E6"/>
    <w:rsid w:val="009A0916"/>
    <w:rsid w:val="009B2E97"/>
    <w:rsid w:val="009B6267"/>
    <w:rsid w:val="009B67A2"/>
    <w:rsid w:val="009B6C57"/>
    <w:rsid w:val="009B72FD"/>
    <w:rsid w:val="009B778D"/>
    <w:rsid w:val="009C2511"/>
    <w:rsid w:val="009E0FEA"/>
    <w:rsid w:val="009E3283"/>
    <w:rsid w:val="009E371E"/>
    <w:rsid w:val="009E3FE7"/>
    <w:rsid w:val="009F26BE"/>
    <w:rsid w:val="00A01408"/>
    <w:rsid w:val="00A01823"/>
    <w:rsid w:val="00A0500F"/>
    <w:rsid w:val="00A061C1"/>
    <w:rsid w:val="00A1023A"/>
    <w:rsid w:val="00A13C36"/>
    <w:rsid w:val="00A20D8D"/>
    <w:rsid w:val="00A27A46"/>
    <w:rsid w:val="00A32080"/>
    <w:rsid w:val="00A3215C"/>
    <w:rsid w:val="00A42549"/>
    <w:rsid w:val="00A47965"/>
    <w:rsid w:val="00A62F47"/>
    <w:rsid w:val="00A6478B"/>
    <w:rsid w:val="00A727CC"/>
    <w:rsid w:val="00A72D17"/>
    <w:rsid w:val="00A759BA"/>
    <w:rsid w:val="00A77171"/>
    <w:rsid w:val="00A77C5D"/>
    <w:rsid w:val="00A82E98"/>
    <w:rsid w:val="00A9010A"/>
    <w:rsid w:val="00AA1043"/>
    <w:rsid w:val="00AA17B6"/>
    <w:rsid w:val="00AA3014"/>
    <w:rsid w:val="00AA32ED"/>
    <w:rsid w:val="00AA3F73"/>
    <w:rsid w:val="00AA4273"/>
    <w:rsid w:val="00AA60DD"/>
    <w:rsid w:val="00AB0CF5"/>
    <w:rsid w:val="00AB1952"/>
    <w:rsid w:val="00AB4824"/>
    <w:rsid w:val="00AC27ED"/>
    <w:rsid w:val="00AD190B"/>
    <w:rsid w:val="00AD3450"/>
    <w:rsid w:val="00AD53A2"/>
    <w:rsid w:val="00AE2A8A"/>
    <w:rsid w:val="00AF5714"/>
    <w:rsid w:val="00AF701A"/>
    <w:rsid w:val="00B045BB"/>
    <w:rsid w:val="00B05B2D"/>
    <w:rsid w:val="00B10731"/>
    <w:rsid w:val="00B1195A"/>
    <w:rsid w:val="00B11D69"/>
    <w:rsid w:val="00B1251B"/>
    <w:rsid w:val="00B13D57"/>
    <w:rsid w:val="00B153AB"/>
    <w:rsid w:val="00B17090"/>
    <w:rsid w:val="00B24A5F"/>
    <w:rsid w:val="00B320A1"/>
    <w:rsid w:val="00B41D58"/>
    <w:rsid w:val="00B46DB8"/>
    <w:rsid w:val="00B47944"/>
    <w:rsid w:val="00B51715"/>
    <w:rsid w:val="00B55958"/>
    <w:rsid w:val="00B6079E"/>
    <w:rsid w:val="00B64FEB"/>
    <w:rsid w:val="00B65FAE"/>
    <w:rsid w:val="00B70397"/>
    <w:rsid w:val="00B706F7"/>
    <w:rsid w:val="00B75305"/>
    <w:rsid w:val="00B76B15"/>
    <w:rsid w:val="00B76E23"/>
    <w:rsid w:val="00B9147E"/>
    <w:rsid w:val="00B92461"/>
    <w:rsid w:val="00BB569E"/>
    <w:rsid w:val="00BC12B4"/>
    <w:rsid w:val="00BC46F5"/>
    <w:rsid w:val="00BC60CD"/>
    <w:rsid w:val="00BD5E63"/>
    <w:rsid w:val="00BE16EF"/>
    <w:rsid w:val="00BF01CA"/>
    <w:rsid w:val="00BF1942"/>
    <w:rsid w:val="00BF3BC2"/>
    <w:rsid w:val="00BF6F70"/>
    <w:rsid w:val="00BF779F"/>
    <w:rsid w:val="00C0501A"/>
    <w:rsid w:val="00C060B3"/>
    <w:rsid w:val="00C1013A"/>
    <w:rsid w:val="00C1747A"/>
    <w:rsid w:val="00C2073E"/>
    <w:rsid w:val="00C2255B"/>
    <w:rsid w:val="00C24528"/>
    <w:rsid w:val="00C339A7"/>
    <w:rsid w:val="00C35729"/>
    <w:rsid w:val="00C37720"/>
    <w:rsid w:val="00C40564"/>
    <w:rsid w:val="00C41A46"/>
    <w:rsid w:val="00C45C10"/>
    <w:rsid w:val="00C464E4"/>
    <w:rsid w:val="00C47CB6"/>
    <w:rsid w:val="00C52263"/>
    <w:rsid w:val="00C55C1C"/>
    <w:rsid w:val="00C62837"/>
    <w:rsid w:val="00C71EC7"/>
    <w:rsid w:val="00C87632"/>
    <w:rsid w:val="00C95D19"/>
    <w:rsid w:val="00CA024F"/>
    <w:rsid w:val="00CA5008"/>
    <w:rsid w:val="00CA652B"/>
    <w:rsid w:val="00CB1B71"/>
    <w:rsid w:val="00CB6EAE"/>
    <w:rsid w:val="00CB77D7"/>
    <w:rsid w:val="00CC3BA1"/>
    <w:rsid w:val="00CC4507"/>
    <w:rsid w:val="00CC52D5"/>
    <w:rsid w:val="00CE09C5"/>
    <w:rsid w:val="00CE2A32"/>
    <w:rsid w:val="00CE3837"/>
    <w:rsid w:val="00CE3DA1"/>
    <w:rsid w:val="00CE4AE3"/>
    <w:rsid w:val="00CF5F44"/>
    <w:rsid w:val="00D023D2"/>
    <w:rsid w:val="00D05133"/>
    <w:rsid w:val="00D12EEB"/>
    <w:rsid w:val="00D13E26"/>
    <w:rsid w:val="00D23D20"/>
    <w:rsid w:val="00D25057"/>
    <w:rsid w:val="00D26D73"/>
    <w:rsid w:val="00D26E8E"/>
    <w:rsid w:val="00D304A5"/>
    <w:rsid w:val="00D31EDB"/>
    <w:rsid w:val="00D35B6F"/>
    <w:rsid w:val="00D572F8"/>
    <w:rsid w:val="00D62172"/>
    <w:rsid w:val="00D65F15"/>
    <w:rsid w:val="00D65F5E"/>
    <w:rsid w:val="00D707B9"/>
    <w:rsid w:val="00D722A9"/>
    <w:rsid w:val="00D87ADD"/>
    <w:rsid w:val="00DB02FB"/>
    <w:rsid w:val="00DB6C04"/>
    <w:rsid w:val="00DB6E11"/>
    <w:rsid w:val="00DC1BE7"/>
    <w:rsid w:val="00DD0818"/>
    <w:rsid w:val="00DD0BB7"/>
    <w:rsid w:val="00DD2011"/>
    <w:rsid w:val="00DD27AA"/>
    <w:rsid w:val="00DD483B"/>
    <w:rsid w:val="00DD5C85"/>
    <w:rsid w:val="00DE04C5"/>
    <w:rsid w:val="00DE1430"/>
    <w:rsid w:val="00DE5799"/>
    <w:rsid w:val="00DE5DB3"/>
    <w:rsid w:val="00DE73D0"/>
    <w:rsid w:val="00DF41B4"/>
    <w:rsid w:val="00DF43FC"/>
    <w:rsid w:val="00DF4C4D"/>
    <w:rsid w:val="00DF70EC"/>
    <w:rsid w:val="00E011B9"/>
    <w:rsid w:val="00E018A1"/>
    <w:rsid w:val="00E16459"/>
    <w:rsid w:val="00E17679"/>
    <w:rsid w:val="00E21D2F"/>
    <w:rsid w:val="00E230E8"/>
    <w:rsid w:val="00E368E7"/>
    <w:rsid w:val="00E5200C"/>
    <w:rsid w:val="00E54FB3"/>
    <w:rsid w:val="00E61901"/>
    <w:rsid w:val="00E65089"/>
    <w:rsid w:val="00E65D91"/>
    <w:rsid w:val="00E66A4C"/>
    <w:rsid w:val="00E7125A"/>
    <w:rsid w:val="00E7449A"/>
    <w:rsid w:val="00E80A5B"/>
    <w:rsid w:val="00E863E9"/>
    <w:rsid w:val="00E926CF"/>
    <w:rsid w:val="00E95D72"/>
    <w:rsid w:val="00E97AF4"/>
    <w:rsid w:val="00E97F35"/>
    <w:rsid w:val="00EA1E91"/>
    <w:rsid w:val="00EB195B"/>
    <w:rsid w:val="00EC069C"/>
    <w:rsid w:val="00EC0BF3"/>
    <w:rsid w:val="00ED13E7"/>
    <w:rsid w:val="00ED3025"/>
    <w:rsid w:val="00ED5329"/>
    <w:rsid w:val="00ED602B"/>
    <w:rsid w:val="00ED6346"/>
    <w:rsid w:val="00ED6DD7"/>
    <w:rsid w:val="00EE360E"/>
    <w:rsid w:val="00EE5FB6"/>
    <w:rsid w:val="00EE618A"/>
    <w:rsid w:val="00EE7A46"/>
    <w:rsid w:val="00EF4C45"/>
    <w:rsid w:val="00EF5314"/>
    <w:rsid w:val="00F010A6"/>
    <w:rsid w:val="00F17FD7"/>
    <w:rsid w:val="00F205B3"/>
    <w:rsid w:val="00F2473A"/>
    <w:rsid w:val="00F30956"/>
    <w:rsid w:val="00F3161F"/>
    <w:rsid w:val="00F31F45"/>
    <w:rsid w:val="00F44DDA"/>
    <w:rsid w:val="00F52E7F"/>
    <w:rsid w:val="00F57584"/>
    <w:rsid w:val="00F60CDA"/>
    <w:rsid w:val="00F621F4"/>
    <w:rsid w:val="00F64DD6"/>
    <w:rsid w:val="00F76DC2"/>
    <w:rsid w:val="00F92D52"/>
    <w:rsid w:val="00FB06B6"/>
    <w:rsid w:val="00FB6417"/>
    <w:rsid w:val="00FC2FBA"/>
    <w:rsid w:val="00FC7043"/>
    <w:rsid w:val="00FD0064"/>
    <w:rsid w:val="00FE21C1"/>
    <w:rsid w:val="00FE3E69"/>
    <w:rsid w:val="00FE7EBD"/>
    <w:rsid w:val="00FF205E"/>
    <w:rsid w:val="00FF48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B84CCF-99A9-498C-83E1-F93BC715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153A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D87ADD"/>
    <w:pPr>
      <w:keepNext/>
      <w:spacing w:before="240" w:after="60" w:line="240" w:lineRule="auto"/>
      <w:outlineLvl w:val="1"/>
    </w:pPr>
    <w:rPr>
      <w:rFonts w:ascii="Cambria" w:eastAsia="Times New Roman" w:hAnsi="Cambria" w:cs="Times New Roman"/>
      <w:b/>
      <w:bCs/>
      <w:i/>
      <w:iCs/>
      <w:sz w:val="28"/>
      <w:szCs w:val="28"/>
      <w:lang w:val="es-ES_tradnl" w:eastAsia="es-ES_tradnl"/>
    </w:rPr>
  </w:style>
  <w:style w:type="paragraph" w:styleId="Ttulo3">
    <w:name w:val="heading 3"/>
    <w:basedOn w:val="Normal"/>
    <w:link w:val="Ttulo3Car"/>
    <w:uiPriority w:val="9"/>
    <w:qFormat/>
    <w:rsid w:val="00D87AD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3CBA"/>
    <w:pPr>
      <w:ind w:left="720"/>
      <w:contextualSpacing/>
    </w:pPr>
  </w:style>
  <w:style w:type="paragraph" w:styleId="Encabezado">
    <w:name w:val="header"/>
    <w:basedOn w:val="Normal"/>
    <w:link w:val="EncabezadoCar"/>
    <w:uiPriority w:val="99"/>
    <w:unhideWhenUsed/>
    <w:rsid w:val="002C45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45A0"/>
  </w:style>
  <w:style w:type="paragraph" w:styleId="Piedepgina">
    <w:name w:val="footer"/>
    <w:basedOn w:val="Normal"/>
    <w:link w:val="PiedepginaCar"/>
    <w:unhideWhenUsed/>
    <w:rsid w:val="002C45A0"/>
    <w:pPr>
      <w:tabs>
        <w:tab w:val="center" w:pos="4419"/>
        <w:tab w:val="right" w:pos="8838"/>
      </w:tabs>
      <w:spacing w:after="0" w:line="240" w:lineRule="auto"/>
    </w:pPr>
  </w:style>
  <w:style w:type="character" w:customStyle="1" w:styleId="PiedepginaCar">
    <w:name w:val="Pie de página Car"/>
    <w:basedOn w:val="Fuentedeprrafopredeter"/>
    <w:link w:val="Piedepgina"/>
    <w:rsid w:val="002C45A0"/>
  </w:style>
  <w:style w:type="table" w:styleId="Tablaconcuadrcula">
    <w:name w:val="Table Grid"/>
    <w:basedOn w:val="Tablanormal"/>
    <w:uiPriority w:val="59"/>
    <w:rsid w:val="00082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1930D7"/>
    <w:pPr>
      <w:spacing w:after="120" w:line="240" w:lineRule="auto"/>
    </w:pPr>
    <w:rPr>
      <w:rFonts w:ascii="Times New Roman" w:eastAsia="Times New Roman" w:hAnsi="Times New Roman" w:cs="Times New Roman"/>
      <w:sz w:val="24"/>
      <w:szCs w:val="24"/>
      <w:lang w:val="es-AR" w:eastAsia="es-AR"/>
    </w:rPr>
  </w:style>
  <w:style w:type="character" w:customStyle="1" w:styleId="TextoindependienteCar">
    <w:name w:val="Texto independiente Car"/>
    <w:basedOn w:val="Fuentedeprrafopredeter"/>
    <w:link w:val="Textoindependiente"/>
    <w:rsid w:val="001930D7"/>
    <w:rPr>
      <w:rFonts w:ascii="Times New Roman" w:eastAsia="Times New Roman" w:hAnsi="Times New Roman" w:cs="Times New Roman"/>
      <w:sz w:val="24"/>
      <w:szCs w:val="24"/>
      <w:lang w:val="es-AR" w:eastAsia="es-AR"/>
    </w:rPr>
  </w:style>
  <w:style w:type="character" w:customStyle="1" w:styleId="Ttulo2Car">
    <w:name w:val="Título 2 Car"/>
    <w:basedOn w:val="Fuentedeprrafopredeter"/>
    <w:link w:val="Ttulo2"/>
    <w:rsid w:val="00D87ADD"/>
    <w:rPr>
      <w:rFonts w:ascii="Cambria" w:eastAsia="Times New Roman" w:hAnsi="Cambria" w:cs="Times New Roman"/>
      <w:b/>
      <w:bCs/>
      <w:i/>
      <w:iCs/>
      <w:sz w:val="28"/>
      <w:szCs w:val="28"/>
      <w:lang w:val="es-ES_tradnl" w:eastAsia="es-ES_tradnl"/>
    </w:rPr>
  </w:style>
  <w:style w:type="character" w:customStyle="1" w:styleId="Ttulo3Car">
    <w:name w:val="Título 3 Car"/>
    <w:basedOn w:val="Fuentedeprrafopredeter"/>
    <w:link w:val="Ttulo3"/>
    <w:uiPriority w:val="9"/>
    <w:rsid w:val="00D87ADD"/>
    <w:rPr>
      <w:rFonts w:ascii="Times New Roman" w:eastAsia="Times New Roman" w:hAnsi="Times New Roman" w:cs="Times New Roman"/>
      <w:b/>
      <w:bCs/>
      <w:sz w:val="27"/>
      <w:szCs w:val="27"/>
      <w:lang w:val="en-US"/>
    </w:rPr>
  </w:style>
  <w:style w:type="numbering" w:customStyle="1" w:styleId="Sinlista1">
    <w:name w:val="Sin lista1"/>
    <w:next w:val="Sinlista"/>
    <w:semiHidden/>
    <w:rsid w:val="00D87ADD"/>
  </w:style>
  <w:style w:type="paragraph" w:styleId="Sangra2detindependiente">
    <w:name w:val="Body Text Indent 2"/>
    <w:basedOn w:val="Normal"/>
    <w:link w:val="Sangra2detindependienteCar"/>
    <w:rsid w:val="00D87ADD"/>
    <w:pPr>
      <w:spacing w:after="0" w:line="240" w:lineRule="auto"/>
      <w:ind w:firstLine="525"/>
      <w:jc w:val="both"/>
    </w:pPr>
    <w:rPr>
      <w:rFonts w:ascii="Times New Roman" w:eastAsia="Times New Roman" w:hAnsi="Times New Roman" w:cs="Times New Roman"/>
      <w:sz w:val="24"/>
      <w:szCs w:val="26"/>
      <w:lang w:eastAsia="es-ES"/>
    </w:rPr>
  </w:style>
  <w:style w:type="character" w:customStyle="1" w:styleId="Sangra2detindependienteCar">
    <w:name w:val="Sangría 2 de t. independiente Car"/>
    <w:basedOn w:val="Fuentedeprrafopredeter"/>
    <w:link w:val="Sangra2detindependiente"/>
    <w:rsid w:val="00D87ADD"/>
    <w:rPr>
      <w:rFonts w:ascii="Times New Roman" w:eastAsia="Times New Roman" w:hAnsi="Times New Roman" w:cs="Times New Roman"/>
      <w:sz w:val="24"/>
      <w:szCs w:val="26"/>
      <w:lang w:eastAsia="es-ES"/>
    </w:rPr>
  </w:style>
  <w:style w:type="character" w:styleId="Refdenotaalpie">
    <w:name w:val="footnote reference"/>
    <w:uiPriority w:val="99"/>
    <w:semiHidden/>
    <w:rsid w:val="00D87ADD"/>
    <w:rPr>
      <w:vertAlign w:val="superscript"/>
    </w:rPr>
  </w:style>
  <w:style w:type="paragraph" w:styleId="Textonotapie">
    <w:name w:val="footnote text"/>
    <w:aliases w:val="Texto nota al  pie"/>
    <w:basedOn w:val="Normal"/>
    <w:link w:val="TextonotapieCar"/>
    <w:semiHidden/>
    <w:rsid w:val="00D87ADD"/>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aliases w:val="Texto nota al  pie Car"/>
    <w:basedOn w:val="Fuentedeprrafopredeter"/>
    <w:link w:val="Textonotapie"/>
    <w:semiHidden/>
    <w:rsid w:val="00D87ADD"/>
    <w:rPr>
      <w:rFonts w:ascii="Times New Roman" w:eastAsia="Times New Roman" w:hAnsi="Times New Roman" w:cs="Times New Roman"/>
      <w:sz w:val="20"/>
      <w:szCs w:val="20"/>
      <w:lang w:val="es-ES_tradnl" w:eastAsia="es-ES"/>
    </w:rPr>
  </w:style>
  <w:style w:type="paragraph" w:styleId="NormalWeb">
    <w:name w:val="Normal (Web)"/>
    <w:basedOn w:val="Normal"/>
    <w:uiPriority w:val="99"/>
    <w:rsid w:val="00D87ADD"/>
    <w:pPr>
      <w:spacing w:before="100" w:beforeAutospacing="1" w:after="100" w:afterAutospacing="1" w:line="240" w:lineRule="auto"/>
    </w:pPr>
    <w:rPr>
      <w:rFonts w:ascii="Times New Roman" w:eastAsia="Times New Roman" w:hAnsi="Times New Roman" w:cs="Times New Roman"/>
      <w:color w:val="000000"/>
      <w:sz w:val="24"/>
      <w:szCs w:val="24"/>
      <w:lang w:val="es-ES_tradnl" w:eastAsia="es-ES_tradnl"/>
    </w:rPr>
  </w:style>
  <w:style w:type="paragraph" w:customStyle="1" w:styleId="ecxmsonormal">
    <w:name w:val="ecxmsonormal"/>
    <w:basedOn w:val="Normal"/>
    <w:rsid w:val="00D87ADD"/>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customStyle="1" w:styleId="fgprincipal">
    <w:name w:val="fgprincipal"/>
    <w:basedOn w:val="Fuentedeprrafopredeter"/>
    <w:rsid w:val="00D87ADD"/>
  </w:style>
  <w:style w:type="paragraph" w:customStyle="1" w:styleId="intro">
    <w:name w:val="intro"/>
    <w:basedOn w:val="Normal"/>
    <w:rsid w:val="00D87AD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utor">
    <w:name w:val="autor"/>
    <w:basedOn w:val="Normal"/>
    <w:rsid w:val="00D87AD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edicion">
    <w:name w:val="fecha_edicion"/>
    <w:basedOn w:val="Fuentedeprrafopredeter"/>
    <w:rsid w:val="00D87ADD"/>
  </w:style>
  <w:style w:type="character" w:styleId="Hipervnculo">
    <w:name w:val="Hyperlink"/>
    <w:uiPriority w:val="99"/>
    <w:unhideWhenUsed/>
    <w:rsid w:val="00D87ADD"/>
    <w:rPr>
      <w:color w:val="0000FF"/>
      <w:u w:val="single"/>
    </w:rPr>
  </w:style>
  <w:style w:type="paragraph" w:styleId="TDC1">
    <w:name w:val="toc 1"/>
    <w:basedOn w:val="Normal"/>
    <w:next w:val="Normal"/>
    <w:autoRedefine/>
    <w:uiPriority w:val="39"/>
    <w:unhideWhenUsed/>
    <w:rsid w:val="00B153AB"/>
    <w:pPr>
      <w:spacing w:before="120" w:after="120"/>
    </w:pPr>
    <w:rPr>
      <w:rFonts w:cstheme="minorHAnsi"/>
      <w:b/>
      <w:bCs/>
      <w:caps/>
      <w:sz w:val="20"/>
      <w:szCs w:val="20"/>
    </w:rPr>
  </w:style>
  <w:style w:type="paragraph" w:styleId="TDC2">
    <w:name w:val="toc 2"/>
    <w:basedOn w:val="Normal"/>
    <w:next w:val="Normal"/>
    <w:autoRedefine/>
    <w:uiPriority w:val="39"/>
    <w:unhideWhenUsed/>
    <w:rsid w:val="00B153AB"/>
    <w:pPr>
      <w:spacing w:after="0"/>
      <w:ind w:left="220"/>
    </w:pPr>
    <w:rPr>
      <w:rFonts w:cstheme="minorHAnsi"/>
      <w:smallCaps/>
      <w:sz w:val="20"/>
      <w:szCs w:val="20"/>
    </w:rPr>
  </w:style>
  <w:style w:type="paragraph" w:styleId="TDC3">
    <w:name w:val="toc 3"/>
    <w:basedOn w:val="Normal"/>
    <w:next w:val="Normal"/>
    <w:autoRedefine/>
    <w:uiPriority w:val="39"/>
    <w:unhideWhenUsed/>
    <w:rsid w:val="00B153AB"/>
    <w:pPr>
      <w:spacing w:after="0"/>
      <w:ind w:left="440"/>
    </w:pPr>
    <w:rPr>
      <w:rFonts w:cstheme="minorHAnsi"/>
      <w:i/>
      <w:iCs/>
      <w:sz w:val="20"/>
      <w:szCs w:val="20"/>
    </w:rPr>
  </w:style>
  <w:style w:type="paragraph" w:styleId="TDC4">
    <w:name w:val="toc 4"/>
    <w:basedOn w:val="Normal"/>
    <w:next w:val="Normal"/>
    <w:autoRedefine/>
    <w:uiPriority w:val="39"/>
    <w:unhideWhenUsed/>
    <w:rsid w:val="00B153AB"/>
    <w:pPr>
      <w:spacing w:after="0"/>
      <w:ind w:left="660"/>
    </w:pPr>
    <w:rPr>
      <w:rFonts w:cstheme="minorHAnsi"/>
      <w:sz w:val="18"/>
      <w:szCs w:val="18"/>
    </w:rPr>
  </w:style>
  <w:style w:type="paragraph" w:styleId="TDC5">
    <w:name w:val="toc 5"/>
    <w:basedOn w:val="Normal"/>
    <w:next w:val="Normal"/>
    <w:autoRedefine/>
    <w:uiPriority w:val="39"/>
    <w:unhideWhenUsed/>
    <w:rsid w:val="00B153AB"/>
    <w:pPr>
      <w:spacing w:after="0"/>
      <w:ind w:left="880"/>
    </w:pPr>
    <w:rPr>
      <w:rFonts w:cstheme="minorHAnsi"/>
      <w:sz w:val="18"/>
      <w:szCs w:val="18"/>
    </w:rPr>
  </w:style>
  <w:style w:type="paragraph" w:styleId="TDC6">
    <w:name w:val="toc 6"/>
    <w:basedOn w:val="Normal"/>
    <w:next w:val="Normal"/>
    <w:autoRedefine/>
    <w:uiPriority w:val="39"/>
    <w:unhideWhenUsed/>
    <w:rsid w:val="00B153AB"/>
    <w:pPr>
      <w:spacing w:after="0"/>
      <w:ind w:left="1100"/>
    </w:pPr>
    <w:rPr>
      <w:rFonts w:cstheme="minorHAnsi"/>
      <w:sz w:val="18"/>
      <w:szCs w:val="18"/>
    </w:rPr>
  </w:style>
  <w:style w:type="paragraph" w:styleId="TDC7">
    <w:name w:val="toc 7"/>
    <w:basedOn w:val="Normal"/>
    <w:next w:val="Normal"/>
    <w:autoRedefine/>
    <w:uiPriority w:val="39"/>
    <w:unhideWhenUsed/>
    <w:rsid w:val="00B153AB"/>
    <w:pPr>
      <w:spacing w:after="0"/>
      <w:ind w:left="1320"/>
    </w:pPr>
    <w:rPr>
      <w:rFonts w:cstheme="minorHAnsi"/>
      <w:sz w:val="18"/>
      <w:szCs w:val="18"/>
    </w:rPr>
  </w:style>
  <w:style w:type="paragraph" w:styleId="TDC8">
    <w:name w:val="toc 8"/>
    <w:basedOn w:val="Normal"/>
    <w:next w:val="Normal"/>
    <w:autoRedefine/>
    <w:uiPriority w:val="39"/>
    <w:unhideWhenUsed/>
    <w:rsid w:val="00B153AB"/>
    <w:pPr>
      <w:spacing w:after="0"/>
      <w:ind w:left="1540"/>
    </w:pPr>
    <w:rPr>
      <w:rFonts w:cstheme="minorHAnsi"/>
      <w:sz w:val="18"/>
      <w:szCs w:val="18"/>
    </w:rPr>
  </w:style>
  <w:style w:type="paragraph" w:styleId="TDC9">
    <w:name w:val="toc 9"/>
    <w:basedOn w:val="Normal"/>
    <w:next w:val="Normal"/>
    <w:autoRedefine/>
    <w:uiPriority w:val="39"/>
    <w:unhideWhenUsed/>
    <w:rsid w:val="00B153AB"/>
    <w:pPr>
      <w:spacing w:after="0"/>
      <w:ind w:left="1760"/>
    </w:pPr>
    <w:rPr>
      <w:rFonts w:cstheme="minorHAnsi"/>
      <w:sz w:val="18"/>
      <w:szCs w:val="18"/>
    </w:rPr>
  </w:style>
  <w:style w:type="character" w:customStyle="1" w:styleId="Ttulo1Car">
    <w:name w:val="Título 1 Car"/>
    <w:basedOn w:val="Fuentedeprrafopredeter"/>
    <w:link w:val="Ttulo1"/>
    <w:uiPriority w:val="9"/>
    <w:rsid w:val="00B153AB"/>
    <w:rPr>
      <w:rFonts w:asciiTheme="majorHAnsi" w:eastAsiaTheme="majorEastAsia" w:hAnsiTheme="majorHAnsi" w:cstheme="majorBidi"/>
      <w:color w:val="365F91" w:themeColor="accent1" w:themeShade="BF"/>
      <w:sz w:val="32"/>
      <w:szCs w:val="32"/>
    </w:rPr>
  </w:style>
  <w:style w:type="paragraph" w:styleId="TtuloTDC">
    <w:name w:val="TOC Heading"/>
    <w:basedOn w:val="Ttulo1"/>
    <w:next w:val="Normal"/>
    <w:uiPriority w:val="39"/>
    <w:unhideWhenUsed/>
    <w:qFormat/>
    <w:rsid w:val="00B153AB"/>
    <w:pPr>
      <w:spacing w:line="259" w:lineRule="auto"/>
      <w:outlineLvl w:val="9"/>
    </w:pPr>
    <w:rPr>
      <w:lang w:val="en-US"/>
    </w:rPr>
  </w:style>
  <w:style w:type="table" w:customStyle="1" w:styleId="Tablaconcuadrcula1">
    <w:name w:val="Tabla con cuadrícula1"/>
    <w:basedOn w:val="Tablanormal"/>
    <w:next w:val="Tablaconcuadrcula"/>
    <w:uiPriority w:val="39"/>
    <w:rsid w:val="00906597"/>
    <w:pPr>
      <w:spacing w:after="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96E81"/>
    <w:pPr>
      <w:spacing w:after="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6568E-AC42-45AB-9606-E38011BD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4063</Words>
  <Characters>23163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gabriela Ricart</cp:lastModifiedBy>
  <cp:revision>9</cp:revision>
  <dcterms:created xsi:type="dcterms:W3CDTF">2026-05-16T22:26:00Z</dcterms:created>
  <dcterms:modified xsi:type="dcterms:W3CDTF">2026-05-16T22:46:00Z</dcterms:modified>
</cp:coreProperties>
</file>