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FF" w:rsidRPr="006235F4" w:rsidRDefault="00EB7354">
      <w:pPr>
        <w:rPr>
          <w:b/>
          <w:sz w:val="28"/>
          <w:szCs w:val="28"/>
        </w:rPr>
      </w:pPr>
      <w:r w:rsidRPr="006235F4">
        <w:rPr>
          <w:b/>
          <w:sz w:val="28"/>
          <w:szCs w:val="28"/>
        </w:rPr>
        <w:t>Evaluación en contextos digitales</w:t>
      </w:r>
    </w:p>
    <w:p w:rsidR="00EB7354" w:rsidRPr="00EB7354" w:rsidRDefault="00EB7354">
      <w:pPr>
        <w:rPr>
          <w:b/>
          <w:sz w:val="24"/>
          <w:szCs w:val="24"/>
        </w:rPr>
      </w:pPr>
      <w:r w:rsidRPr="00EB7354">
        <w:rPr>
          <w:b/>
          <w:sz w:val="24"/>
          <w:szCs w:val="24"/>
        </w:rPr>
        <w:t>Unidad Nº 3</w:t>
      </w:r>
    </w:p>
    <w:p w:rsidR="00EB7354" w:rsidRDefault="00EB7354">
      <w:pPr>
        <w:rPr>
          <w:b/>
          <w:sz w:val="24"/>
          <w:szCs w:val="24"/>
        </w:rPr>
      </w:pPr>
      <w:r w:rsidRPr="00EB7354">
        <w:rPr>
          <w:b/>
          <w:sz w:val="24"/>
          <w:szCs w:val="24"/>
        </w:rPr>
        <w:t>Trabajo práctico</w:t>
      </w:r>
    </w:p>
    <w:p w:rsidR="00EB7354" w:rsidRDefault="002019E1">
      <w:pPr>
        <w:rPr>
          <w:b/>
          <w:sz w:val="24"/>
          <w:szCs w:val="24"/>
        </w:rPr>
      </w:pPr>
      <w:r>
        <w:rPr>
          <w:b/>
          <w:sz w:val="24"/>
          <w:szCs w:val="24"/>
        </w:rPr>
        <w:t>A continuación propongo la siguiente tabla de especificaciones correspondiente al diseño del examen final de la asignatura Relaciones Humanas y Públicas.</w:t>
      </w:r>
    </w:p>
    <w:p w:rsidR="002019E1" w:rsidRDefault="002019E1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Examen presencial, escrit</w:t>
      </w:r>
      <w:r w:rsidR="006235F4">
        <w:rPr>
          <w:b/>
          <w:sz w:val="24"/>
          <w:szCs w:val="24"/>
        </w:rPr>
        <w:t xml:space="preserve">o. Con preguntas estructuradas,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semi</w:t>
      </w:r>
      <w:proofErr w:type="spellEnd"/>
      <w:r>
        <w:rPr>
          <w:b/>
          <w:sz w:val="24"/>
          <w:szCs w:val="24"/>
        </w:rPr>
        <w:t>-estructuradas</w:t>
      </w:r>
      <w:r w:rsidR="006235F4">
        <w:rPr>
          <w:b/>
          <w:sz w:val="24"/>
          <w:szCs w:val="24"/>
        </w:rPr>
        <w:t xml:space="preserve"> y no estructuradas</w:t>
      </w:r>
      <w:r>
        <w:rPr>
          <w:b/>
          <w:sz w:val="24"/>
          <w:szCs w:val="24"/>
        </w:rPr>
        <w:t>. Tiempo estimado: 2 horas.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118"/>
        <w:gridCol w:w="2126"/>
        <w:gridCol w:w="1560"/>
      </w:tblGrid>
      <w:tr w:rsidR="006235F4" w:rsidTr="002019E1">
        <w:tc>
          <w:tcPr>
            <w:tcW w:w="5070" w:type="dxa"/>
          </w:tcPr>
          <w:p w:rsidR="006235F4" w:rsidRDefault="006235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</w:t>
            </w:r>
          </w:p>
        </w:tc>
        <w:tc>
          <w:tcPr>
            <w:tcW w:w="3118" w:type="dxa"/>
          </w:tcPr>
          <w:p w:rsidR="006235F4" w:rsidRDefault="006235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CONOCER</w:t>
            </w:r>
          </w:p>
        </w:tc>
        <w:tc>
          <w:tcPr>
            <w:tcW w:w="2126" w:type="dxa"/>
          </w:tcPr>
          <w:p w:rsidR="006235F4" w:rsidRDefault="006235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APLICAR</w:t>
            </w:r>
          </w:p>
        </w:tc>
        <w:tc>
          <w:tcPr>
            <w:tcW w:w="1560" w:type="dxa"/>
          </w:tcPr>
          <w:p w:rsidR="006235F4" w:rsidRDefault="006235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EVALUAR</w:t>
            </w:r>
          </w:p>
        </w:tc>
      </w:tr>
      <w:tr w:rsidR="006235F4" w:rsidTr="002019E1">
        <w:tc>
          <w:tcPr>
            <w:tcW w:w="5070" w:type="dxa"/>
          </w:tcPr>
          <w:p w:rsidR="006235F4" w:rsidRPr="001571B4" w:rsidRDefault="006235F4" w:rsidP="00EB73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571B4">
              <w:rPr>
                <w:rFonts w:cstheme="minorHAnsi"/>
                <w:sz w:val="24"/>
                <w:szCs w:val="24"/>
              </w:rPr>
              <w:t>Comprender la importancia del estudio de Relaciones Humanas y Públicas en las  organizaciones.</w:t>
            </w:r>
          </w:p>
          <w:p w:rsidR="006235F4" w:rsidRDefault="006235F4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235F4" w:rsidRPr="00EB7354" w:rsidRDefault="006235F4" w:rsidP="0062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B7354">
              <w:rPr>
                <w:sz w:val="24"/>
                <w:szCs w:val="24"/>
              </w:rPr>
              <w:t xml:space="preserve"> preguntas</w:t>
            </w:r>
            <w:r>
              <w:rPr>
                <w:sz w:val="24"/>
                <w:szCs w:val="24"/>
              </w:rPr>
              <w:t xml:space="preserve">. Estructuradas y </w:t>
            </w:r>
            <w:proofErr w:type="spellStart"/>
            <w:r>
              <w:rPr>
                <w:sz w:val="24"/>
                <w:szCs w:val="24"/>
              </w:rPr>
              <w:t>semi</w:t>
            </w:r>
            <w:proofErr w:type="spellEnd"/>
            <w:r>
              <w:rPr>
                <w:sz w:val="24"/>
                <w:szCs w:val="24"/>
              </w:rPr>
              <w:t xml:space="preserve"> estructuradas.</w:t>
            </w:r>
          </w:p>
        </w:tc>
        <w:tc>
          <w:tcPr>
            <w:tcW w:w="2126" w:type="dxa"/>
          </w:tcPr>
          <w:p w:rsidR="006235F4" w:rsidRPr="002019E1" w:rsidRDefault="006235F4">
            <w:pPr>
              <w:rPr>
                <w:sz w:val="24"/>
                <w:szCs w:val="24"/>
              </w:rPr>
            </w:pPr>
            <w:r w:rsidRPr="002019E1">
              <w:rPr>
                <w:sz w:val="24"/>
                <w:szCs w:val="24"/>
              </w:rPr>
              <w:t>1 pregunta de desarrollo.</w:t>
            </w:r>
          </w:p>
        </w:tc>
        <w:tc>
          <w:tcPr>
            <w:tcW w:w="1560" w:type="dxa"/>
          </w:tcPr>
          <w:p w:rsidR="006235F4" w:rsidRDefault="006235F4">
            <w:pPr>
              <w:rPr>
                <w:b/>
                <w:sz w:val="24"/>
                <w:szCs w:val="24"/>
              </w:rPr>
            </w:pPr>
          </w:p>
        </w:tc>
      </w:tr>
      <w:tr w:rsidR="006235F4" w:rsidTr="002019E1">
        <w:tc>
          <w:tcPr>
            <w:tcW w:w="5070" w:type="dxa"/>
          </w:tcPr>
          <w:p w:rsidR="006235F4" w:rsidRPr="001571B4" w:rsidRDefault="006235F4" w:rsidP="00EB73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571B4">
              <w:rPr>
                <w:rFonts w:cstheme="minorHAnsi"/>
                <w:sz w:val="24"/>
                <w:szCs w:val="24"/>
              </w:rPr>
              <w:t xml:space="preserve">Conocer los principales fines, naturaleza, componentes y dimensiones de las relaciones humanas y públicas </w:t>
            </w:r>
          </w:p>
          <w:p w:rsidR="006235F4" w:rsidRDefault="006235F4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235F4" w:rsidRPr="00EB7354" w:rsidRDefault="006235F4">
            <w:pPr>
              <w:rPr>
                <w:sz w:val="24"/>
                <w:szCs w:val="24"/>
              </w:rPr>
            </w:pPr>
            <w:r w:rsidRPr="00EB7354">
              <w:rPr>
                <w:sz w:val="24"/>
                <w:szCs w:val="24"/>
              </w:rPr>
              <w:t xml:space="preserve">4 preguntas. </w:t>
            </w:r>
            <w:r>
              <w:rPr>
                <w:sz w:val="24"/>
                <w:szCs w:val="24"/>
              </w:rPr>
              <w:t>Estructuradas</w:t>
            </w:r>
          </w:p>
        </w:tc>
        <w:tc>
          <w:tcPr>
            <w:tcW w:w="2126" w:type="dxa"/>
          </w:tcPr>
          <w:p w:rsidR="006235F4" w:rsidRPr="002019E1" w:rsidRDefault="006235F4" w:rsidP="00B47B3D">
            <w:pPr>
              <w:rPr>
                <w:sz w:val="24"/>
                <w:szCs w:val="24"/>
              </w:rPr>
            </w:pPr>
            <w:r w:rsidRPr="002019E1">
              <w:rPr>
                <w:sz w:val="24"/>
                <w:szCs w:val="24"/>
              </w:rPr>
              <w:t>1 pregunta de desarrollo.</w:t>
            </w:r>
          </w:p>
        </w:tc>
        <w:tc>
          <w:tcPr>
            <w:tcW w:w="1560" w:type="dxa"/>
          </w:tcPr>
          <w:p w:rsidR="006235F4" w:rsidRDefault="006235F4">
            <w:pPr>
              <w:rPr>
                <w:b/>
                <w:sz w:val="24"/>
                <w:szCs w:val="24"/>
              </w:rPr>
            </w:pPr>
          </w:p>
        </w:tc>
      </w:tr>
      <w:tr w:rsidR="006235F4" w:rsidTr="002019E1">
        <w:tc>
          <w:tcPr>
            <w:tcW w:w="5070" w:type="dxa"/>
          </w:tcPr>
          <w:p w:rsidR="006235F4" w:rsidRPr="001571B4" w:rsidRDefault="006235F4" w:rsidP="00EB73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71B4">
              <w:rPr>
                <w:rFonts w:cstheme="minorHAnsi"/>
                <w:sz w:val="24"/>
                <w:szCs w:val="24"/>
              </w:rPr>
              <w:t xml:space="preserve">Identificar similitudes y diferencias entre las Relaciones Humanas y las Relaciones Públicas. </w:t>
            </w:r>
          </w:p>
          <w:p w:rsidR="006235F4" w:rsidRPr="001571B4" w:rsidRDefault="006235F4" w:rsidP="00EB7354">
            <w:pPr>
              <w:pStyle w:val="Prrafodelista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235F4" w:rsidRDefault="006235F4" w:rsidP="002019E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pregunta. Estructurada</w:t>
            </w:r>
          </w:p>
        </w:tc>
        <w:tc>
          <w:tcPr>
            <w:tcW w:w="2126" w:type="dxa"/>
          </w:tcPr>
          <w:p w:rsidR="006235F4" w:rsidRDefault="006235F4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235F4" w:rsidRDefault="006235F4">
            <w:pPr>
              <w:rPr>
                <w:b/>
                <w:sz w:val="24"/>
                <w:szCs w:val="24"/>
              </w:rPr>
            </w:pPr>
          </w:p>
        </w:tc>
      </w:tr>
      <w:tr w:rsidR="006235F4" w:rsidTr="002019E1">
        <w:tc>
          <w:tcPr>
            <w:tcW w:w="5070" w:type="dxa"/>
          </w:tcPr>
          <w:p w:rsidR="006235F4" w:rsidRPr="001571B4" w:rsidRDefault="006235F4" w:rsidP="00EB73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571B4">
              <w:rPr>
                <w:rFonts w:cstheme="minorHAnsi"/>
                <w:sz w:val="24"/>
                <w:szCs w:val="24"/>
              </w:rPr>
              <w:t>Reflexionar sobre la importancia de la comunicación en los procesos de relacionamiento de una empresa tanto interna como externamente.</w:t>
            </w:r>
          </w:p>
          <w:p w:rsidR="006235F4" w:rsidRPr="001571B4" w:rsidRDefault="006235F4" w:rsidP="002019E1">
            <w:pPr>
              <w:pStyle w:val="Prrafodelista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235F4" w:rsidRDefault="006235F4" w:rsidP="006235F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B7354">
              <w:rPr>
                <w:sz w:val="24"/>
                <w:szCs w:val="24"/>
              </w:rPr>
              <w:t xml:space="preserve"> preguntas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Semi</w:t>
            </w:r>
            <w:proofErr w:type="spellEnd"/>
            <w:r>
              <w:rPr>
                <w:sz w:val="24"/>
                <w:szCs w:val="24"/>
              </w:rPr>
              <w:t xml:space="preserve"> estructuradas</w:t>
            </w:r>
          </w:p>
        </w:tc>
        <w:tc>
          <w:tcPr>
            <w:tcW w:w="2126" w:type="dxa"/>
          </w:tcPr>
          <w:p w:rsidR="006235F4" w:rsidRPr="002019E1" w:rsidRDefault="006235F4" w:rsidP="00B47B3D">
            <w:pPr>
              <w:rPr>
                <w:sz w:val="24"/>
                <w:szCs w:val="24"/>
              </w:rPr>
            </w:pPr>
            <w:r w:rsidRPr="002019E1">
              <w:rPr>
                <w:sz w:val="24"/>
                <w:szCs w:val="24"/>
              </w:rPr>
              <w:t>1 pregunta de desarrollo.</w:t>
            </w:r>
          </w:p>
        </w:tc>
        <w:tc>
          <w:tcPr>
            <w:tcW w:w="1560" w:type="dxa"/>
          </w:tcPr>
          <w:p w:rsidR="006235F4" w:rsidRPr="00EB7354" w:rsidRDefault="006235F4">
            <w:pPr>
              <w:rPr>
                <w:sz w:val="24"/>
                <w:szCs w:val="24"/>
              </w:rPr>
            </w:pPr>
            <w:r w:rsidRPr="00EB7354">
              <w:rPr>
                <w:sz w:val="24"/>
                <w:szCs w:val="24"/>
              </w:rPr>
              <w:t>Análisis de casos reales o simulados</w:t>
            </w:r>
          </w:p>
        </w:tc>
      </w:tr>
    </w:tbl>
    <w:p w:rsidR="00EB7354" w:rsidRPr="006235F4" w:rsidRDefault="006235F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Instrumento</w:t>
      </w:r>
      <w:r w:rsidR="002019E1" w:rsidRPr="006235F4">
        <w:rPr>
          <w:b/>
          <w:sz w:val="32"/>
          <w:szCs w:val="32"/>
        </w:rPr>
        <w:t xml:space="preserve"> de registro:</w:t>
      </w:r>
    </w:p>
    <w:p w:rsidR="00F84447" w:rsidRDefault="00F84447">
      <w:pPr>
        <w:rPr>
          <w:rFonts w:ascii="Arial" w:hAnsi="Arial" w:cs="Arial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6"/>
        <w:gridCol w:w="1675"/>
        <w:gridCol w:w="1418"/>
        <w:gridCol w:w="4252"/>
      </w:tblGrid>
      <w:tr w:rsidR="006235F4" w:rsidRPr="006235F4" w:rsidTr="006235F4">
        <w:tc>
          <w:tcPr>
            <w:tcW w:w="3536" w:type="dxa"/>
          </w:tcPr>
          <w:p w:rsidR="006235F4" w:rsidRPr="006235F4" w:rsidRDefault="006235F4">
            <w:pPr>
              <w:rPr>
                <w:rFonts w:ascii="Arial" w:hAnsi="Arial" w:cs="Arial"/>
                <w:b/>
              </w:rPr>
            </w:pPr>
            <w:r w:rsidRPr="006235F4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1675" w:type="dxa"/>
          </w:tcPr>
          <w:p w:rsidR="006235F4" w:rsidRPr="006235F4" w:rsidRDefault="006235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418" w:type="dxa"/>
          </w:tcPr>
          <w:p w:rsidR="006235F4" w:rsidRPr="006235F4" w:rsidRDefault="006235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252" w:type="dxa"/>
          </w:tcPr>
          <w:p w:rsidR="006235F4" w:rsidRPr="006235F4" w:rsidRDefault="006235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F84447" w:rsidRPr="006235F4" w:rsidTr="006235F4">
        <w:tc>
          <w:tcPr>
            <w:tcW w:w="3536" w:type="dxa"/>
          </w:tcPr>
          <w:p w:rsidR="00F84447" w:rsidRDefault="00F84447">
            <w:pPr>
              <w:rPr>
                <w:rFonts w:ascii="Arial" w:hAnsi="Arial" w:cs="Arial"/>
              </w:rPr>
            </w:pPr>
            <w:r w:rsidRPr="006235F4">
              <w:rPr>
                <w:rFonts w:ascii="Arial" w:hAnsi="Arial" w:cs="Arial"/>
              </w:rPr>
              <w:t xml:space="preserve">La redacción es </w:t>
            </w:r>
            <w:r w:rsidR="006235F4" w:rsidRPr="006235F4">
              <w:rPr>
                <w:rFonts w:ascii="Arial" w:hAnsi="Arial" w:cs="Arial"/>
              </w:rPr>
              <w:t xml:space="preserve">clara y </w:t>
            </w:r>
            <w:r w:rsidRPr="006235F4">
              <w:rPr>
                <w:rFonts w:ascii="Arial" w:hAnsi="Arial" w:cs="Arial"/>
              </w:rPr>
              <w:t>concisa</w:t>
            </w:r>
          </w:p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</w:tcPr>
          <w:p w:rsidR="00F84447" w:rsidRPr="006235F4" w:rsidRDefault="00F8444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84447" w:rsidRPr="006235F4" w:rsidRDefault="00F84447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F84447" w:rsidRPr="006235F4" w:rsidRDefault="00F84447">
            <w:pPr>
              <w:rPr>
                <w:rFonts w:ascii="Arial" w:hAnsi="Arial" w:cs="Arial"/>
              </w:rPr>
            </w:pPr>
          </w:p>
        </w:tc>
      </w:tr>
      <w:tr w:rsidR="00F84447" w:rsidRPr="006235F4" w:rsidTr="006235F4">
        <w:tc>
          <w:tcPr>
            <w:tcW w:w="3536" w:type="dxa"/>
          </w:tcPr>
          <w:p w:rsidR="00F84447" w:rsidRDefault="00F84447">
            <w:pPr>
              <w:rPr>
                <w:rFonts w:ascii="Arial" w:hAnsi="Arial" w:cs="Arial"/>
              </w:rPr>
            </w:pPr>
            <w:r w:rsidRPr="006235F4">
              <w:rPr>
                <w:rFonts w:ascii="Arial" w:hAnsi="Arial" w:cs="Arial"/>
              </w:rPr>
              <w:t>El texto posee coherencia y cohesión</w:t>
            </w:r>
          </w:p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</w:tcPr>
          <w:p w:rsidR="00F84447" w:rsidRPr="006235F4" w:rsidRDefault="00F8444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84447" w:rsidRPr="006235F4" w:rsidRDefault="00F84447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F84447" w:rsidRPr="006235F4" w:rsidRDefault="00F84447">
            <w:pPr>
              <w:rPr>
                <w:rFonts w:ascii="Arial" w:hAnsi="Arial" w:cs="Arial"/>
              </w:rPr>
            </w:pPr>
          </w:p>
        </w:tc>
      </w:tr>
      <w:tr w:rsidR="00F84447" w:rsidRPr="006235F4" w:rsidTr="006235F4">
        <w:tc>
          <w:tcPr>
            <w:tcW w:w="3536" w:type="dxa"/>
          </w:tcPr>
          <w:p w:rsidR="00F84447" w:rsidRPr="006235F4" w:rsidRDefault="00F84447" w:rsidP="00F84447">
            <w:pPr>
              <w:rPr>
                <w:b/>
              </w:rPr>
            </w:pPr>
            <w:r w:rsidRPr="006235F4">
              <w:rPr>
                <w:rFonts w:ascii="Arial" w:hAnsi="Arial" w:cs="Arial"/>
              </w:rPr>
              <w:t xml:space="preserve">La escritura </w:t>
            </w:r>
            <w:r w:rsidR="006235F4" w:rsidRPr="006235F4">
              <w:rPr>
                <w:rFonts w:ascii="Arial" w:hAnsi="Arial" w:cs="Arial"/>
              </w:rPr>
              <w:t>carece de errores ortográficos.</w:t>
            </w:r>
          </w:p>
          <w:p w:rsidR="00F84447" w:rsidRPr="006235F4" w:rsidRDefault="00F84447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</w:tcPr>
          <w:p w:rsidR="00F84447" w:rsidRPr="006235F4" w:rsidRDefault="00F8444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84447" w:rsidRPr="006235F4" w:rsidRDefault="00F84447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F84447" w:rsidRPr="006235F4" w:rsidRDefault="00F84447">
            <w:pPr>
              <w:rPr>
                <w:rFonts w:ascii="Arial" w:hAnsi="Arial" w:cs="Arial"/>
              </w:rPr>
            </w:pPr>
          </w:p>
        </w:tc>
      </w:tr>
      <w:tr w:rsidR="00F84447" w:rsidRPr="006235F4" w:rsidTr="006235F4">
        <w:tc>
          <w:tcPr>
            <w:tcW w:w="3536" w:type="dxa"/>
          </w:tcPr>
          <w:p w:rsidR="00F84447" w:rsidRDefault="006235F4">
            <w:pPr>
              <w:rPr>
                <w:rFonts w:ascii="Arial" w:hAnsi="Arial" w:cs="Arial"/>
              </w:rPr>
            </w:pPr>
            <w:r w:rsidRPr="006235F4">
              <w:rPr>
                <w:rFonts w:ascii="Arial" w:hAnsi="Arial" w:cs="Arial"/>
              </w:rPr>
              <w:t>Responde a las consignas</w:t>
            </w:r>
            <w:r>
              <w:rPr>
                <w:rFonts w:ascii="Arial" w:hAnsi="Arial" w:cs="Arial"/>
              </w:rPr>
              <w:t>.</w:t>
            </w:r>
          </w:p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</w:tcPr>
          <w:p w:rsidR="00F84447" w:rsidRPr="006235F4" w:rsidRDefault="00F8444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84447" w:rsidRPr="006235F4" w:rsidRDefault="00F84447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F84447" w:rsidRPr="006235F4" w:rsidRDefault="00F84447">
            <w:pPr>
              <w:rPr>
                <w:rFonts w:ascii="Arial" w:hAnsi="Arial" w:cs="Arial"/>
              </w:rPr>
            </w:pPr>
          </w:p>
        </w:tc>
      </w:tr>
      <w:tr w:rsidR="006235F4" w:rsidRPr="006235F4" w:rsidTr="006235F4">
        <w:tc>
          <w:tcPr>
            <w:tcW w:w="3536" w:type="dxa"/>
          </w:tcPr>
          <w:p w:rsidR="006235F4" w:rsidRDefault="00623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Retoma los conceptos estudiados.</w:t>
            </w:r>
          </w:p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</w:tcPr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</w:tr>
      <w:tr w:rsidR="006235F4" w:rsidRPr="006235F4" w:rsidTr="006235F4">
        <w:tc>
          <w:tcPr>
            <w:tcW w:w="3536" w:type="dxa"/>
          </w:tcPr>
          <w:p w:rsidR="006235F4" w:rsidRDefault="00623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vocabulario específico de la disciplina.</w:t>
            </w:r>
          </w:p>
          <w:p w:rsidR="006235F4" w:rsidRDefault="006235F4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</w:tcPr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</w:tr>
      <w:tr w:rsidR="006235F4" w:rsidRPr="006235F4" w:rsidTr="006235F4">
        <w:tc>
          <w:tcPr>
            <w:tcW w:w="3536" w:type="dxa"/>
          </w:tcPr>
          <w:p w:rsidR="006235F4" w:rsidRDefault="006235F4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Relaciona conceptos</w:t>
            </w:r>
          </w:p>
          <w:p w:rsidR="006235F4" w:rsidRDefault="006235F4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</w:tcPr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</w:tr>
      <w:tr w:rsidR="006235F4" w:rsidRPr="006235F4" w:rsidTr="006235F4">
        <w:tc>
          <w:tcPr>
            <w:tcW w:w="3536" w:type="dxa"/>
          </w:tcPr>
          <w:p w:rsidR="006235F4" w:rsidRDefault="00623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Fundamenta respuestas</w:t>
            </w:r>
            <w:r w:rsidR="00F62F1D">
              <w:rPr>
                <w:rFonts w:ascii="Arial" w:hAnsi="Arial" w:cs="Arial"/>
              </w:rPr>
              <w:t xml:space="preserve"> con referencia a los autores estudiados</w:t>
            </w:r>
          </w:p>
          <w:p w:rsidR="006235F4" w:rsidRDefault="006235F4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</w:tcPr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</w:tr>
      <w:tr w:rsidR="006235F4" w:rsidRPr="006235F4" w:rsidTr="006235F4">
        <w:tc>
          <w:tcPr>
            <w:tcW w:w="3536" w:type="dxa"/>
          </w:tcPr>
          <w:p w:rsidR="006235F4" w:rsidRDefault="00623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Ejemplifica</w:t>
            </w:r>
          </w:p>
          <w:p w:rsidR="006235F4" w:rsidRDefault="006235F4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</w:tcPr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6235F4" w:rsidRPr="006235F4" w:rsidRDefault="006235F4">
            <w:pPr>
              <w:rPr>
                <w:rFonts w:ascii="Arial" w:hAnsi="Arial" w:cs="Arial"/>
              </w:rPr>
            </w:pPr>
          </w:p>
        </w:tc>
      </w:tr>
    </w:tbl>
    <w:p w:rsidR="00F84447" w:rsidRDefault="00F84447">
      <w:pPr>
        <w:rPr>
          <w:rFonts w:ascii="Arial" w:hAnsi="Arial" w:cs="Arial"/>
          <w:sz w:val="30"/>
          <w:szCs w:val="30"/>
        </w:rPr>
      </w:pPr>
    </w:p>
    <w:p w:rsidR="00F62F1D" w:rsidRDefault="00F62F1D" w:rsidP="00F62F1D">
      <w:pPr>
        <w:jc w:val="both"/>
        <w:rPr>
          <w:rFonts w:ascii="Arial" w:hAnsi="Arial" w:cs="Arial"/>
          <w:sz w:val="24"/>
          <w:szCs w:val="24"/>
        </w:rPr>
      </w:pPr>
      <w:r w:rsidRPr="00F62F1D">
        <w:rPr>
          <w:rFonts w:ascii="Arial" w:hAnsi="Arial" w:cs="Arial"/>
          <w:sz w:val="24"/>
          <w:szCs w:val="24"/>
        </w:rPr>
        <w:lastRenderedPageBreak/>
        <w:t>Le elección de la evaluación escrita</w:t>
      </w:r>
      <w:r>
        <w:rPr>
          <w:rFonts w:ascii="Arial" w:hAnsi="Arial" w:cs="Arial"/>
          <w:sz w:val="24"/>
          <w:szCs w:val="24"/>
        </w:rPr>
        <w:t>:</w:t>
      </w:r>
    </w:p>
    <w:p w:rsidR="00F62F1D" w:rsidRPr="00F62F1D" w:rsidRDefault="00F62F1D" w:rsidP="00F62F1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62F1D">
        <w:rPr>
          <w:rFonts w:ascii="Arial" w:hAnsi="Arial" w:cs="Arial"/>
          <w:sz w:val="24"/>
          <w:szCs w:val="24"/>
        </w:rPr>
        <w:t>Se fundamenta en la necesidad de contar con material que respalda y da un cierre a lo trabajado en el campus virtual.</w:t>
      </w:r>
    </w:p>
    <w:p w:rsidR="00F62F1D" w:rsidRPr="00F62F1D" w:rsidRDefault="00F62F1D" w:rsidP="00F62F1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62F1D">
        <w:rPr>
          <w:rFonts w:ascii="Arial" w:hAnsi="Arial" w:cs="Arial"/>
          <w:sz w:val="24"/>
          <w:szCs w:val="24"/>
        </w:rPr>
        <w:t>Posibilita que el estudiante desarrolle y explicite tranquilo y con tiempo lo estudiado durante el dictado de la asignatura.</w:t>
      </w:r>
    </w:p>
    <w:p w:rsidR="00F62F1D" w:rsidRPr="00F62F1D" w:rsidRDefault="00F62F1D" w:rsidP="00F62F1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62F1D">
        <w:rPr>
          <w:rFonts w:ascii="Arial" w:hAnsi="Arial" w:cs="Arial"/>
          <w:sz w:val="24"/>
          <w:szCs w:val="24"/>
        </w:rPr>
        <w:t xml:space="preserve">La combinación de preguntas estructuradas, </w:t>
      </w:r>
      <w:proofErr w:type="spellStart"/>
      <w:r w:rsidRPr="00F62F1D">
        <w:rPr>
          <w:rFonts w:ascii="Arial" w:hAnsi="Arial" w:cs="Arial"/>
          <w:sz w:val="24"/>
          <w:szCs w:val="24"/>
        </w:rPr>
        <w:t>semi</w:t>
      </w:r>
      <w:proofErr w:type="spellEnd"/>
      <w:r w:rsidRPr="00F62F1D">
        <w:rPr>
          <w:rFonts w:ascii="Arial" w:hAnsi="Arial" w:cs="Arial"/>
          <w:sz w:val="24"/>
          <w:szCs w:val="24"/>
        </w:rPr>
        <w:t xml:space="preserve"> estructuradas y no estructuradas </w:t>
      </w:r>
      <w:r>
        <w:rPr>
          <w:rFonts w:ascii="Arial" w:hAnsi="Arial" w:cs="Arial"/>
          <w:sz w:val="24"/>
          <w:szCs w:val="24"/>
        </w:rPr>
        <w:t>promueve el ejercicio de</w:t>
      </w:r>
      <w:r w:rsidRPr="00F62F1D">
        <w:rPr>
          <w:rFonts w:ascii="Arial" w:hAnsi="Arial" w:cs="Arial"/>
          <w:sz w:val="24"/>
          <w:szCs w:val="24"/>
        </w:rPr>
        <w:t xml:space="preserve"> diferentes procesos de pensamiento que se verán expresados en la producción escrita de los estudiantes.</w:t>
      </w:r>
    </w:p>
    <w:p w:rsidR="00F84447" w:rsidRDefault="00F84447">
      <w:pPr>
        <w:rPr>
          <w:rFonts w:ascii="Arial" w:hAnsi="Arial" w:cs="Arial"/>
          <w:sz w:val="30"/>
          <w:szCs w:val="30"/>
        </w:rPr>
      </w:pPr>
    </w:p>
    <w:p w:rsidR="00F84447" w:rsidRDefault="00F84447">
      <w:pPr>
        <w:rPr>
          <w:rFonts w:ascii="Arial" w:hAnsi="Arial" w:cs="Arial"/>
          <w:sz w:val="30"/>
          <w:szCs w:val="30"/>
        </w:rPr>
      </w:pPr>
    </w:p>
    <w:p w:rsidR="002019E1" w:rsidRPr="00EB7354" w:rsidRDefault="002019E1">
      <w:pPr>
        <w:rPr>
          <w:b/>
          <w:sz w:val="24"/>
          <w:szCs w:val="24"/>
        </w:rPr>
      </w:pPr>
    </w:p>
    <w:sectPr w:rsidR="002019E1" w:rsidRPr="00EB7354" w:rsidSect="00EB735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0127"/>
    <w:multiLevelType w:val="hybridMultilevel"/>
    <w:tmpl w:val="B714F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C0347"/>
    <w:multiLevelType w:val="hybridMultilevel"/>
    <w:tmpl w:val="D916B546"/>
    <w:lvl w:ilvl="0" w:tplc="1A1E4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54"/>
    <w:rsid w:val="00194BFF"/>
    <w:rsid w:val="002019E1"/>
    <w:rsid w:val="006235F4"/>
    <w:rsid w:val="00EB7354"/>
    <w:rsid w:val="00F62F1D"/>
    <w:rsid w:val="00F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7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7354"/>
    <w:pPr>
      <w:ind w:left="720"/>
      <w:contextualSpacing/>
    </w:pPr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7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7354"/>
    <w:pPr>
      <w:ind w:left="720"/>
      <w:contextualSpacing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3</cp:revision>
  <dcterms:created xsi:type="dcterms:W3CDTF">2019-08-06T13:08:00Z</dcterms:created>
  <dcterms:modified xsi:type="dcterms:W3CDTF">2019-08-06T14:51:00Z</dcterms:modified>
</cp:coreProperties>
</file>