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DBA" w:rsidRPr="0018286F" w:rsidRDefault="00E36DBA" w:rsidP="00E36DBA">
      <w:pPr>
        <w:rPr>
          <w:b/>
          <w:color w:val="365F91" w:themeColor="accent1" w:themeShade="BF"/>
          <w:sz w:val="24"/>
          <w:szCs w:val="24"/>
        </w:rPr>
      </w:pPr>
      <w:r w:rsidRPr="0018286F">
        <w:rPr>
          <w:b/>
          <w:color w:val="365F91" w:themeColor="accent1" w:themeShade="BF"/>
          <w:sz w:val="24"/>
          <w:szCs w:val="24"/>
        </w:rPr>
        <w:t>Curso: EVALUACIÓN EN CONTEXTOS DIGITALES</w:t>
      </w:r>
    </w:p>
    <w:p w:rsidR="00E36DBA" w:rsidRPr="0018286F" w:rsidRDefault="00E36DBA" w:rsidP="00E36DBA">
      <w:pPr>
        <w:rPr>
          <w:b/>
          <w:color w:val="365F91" w:themeColor="accent1" w:themeShade="BF"/>
          <w:sz w:val="24"/>
          <w:szCs w:val="24"/>
        </w:rPr>
      </w:pPr>
      <w:r w:rsidRPr="0018286F">
        <w:rPr>
          <w:b/>
          <w:color w:val="365F91" w:themeColor="accent1" w:themeShade="BF"/>
          <w:sz w:val="24"/>
          <w:szCs w:val="24"/>
        </w:rPr>
        <w:t>UNIDAD 3: Plan de evaluación, instrumentos de evaluación y de registro</w:t>
      </w:r>
    </w:p>
    <w:p w:rsidR="00E36DBA" w:rsidRPr="00E36DBA" w:rsidRDefault="00E36DBA" w:rsidP="00E36DBA">
      <w:pPr>
        <w:rPr>
          <w:b/>
        </w:rPr>
      </w:pPr>
    </w:p>
    <w:p w:rsidR="00E36DBA" w:rsidRPr="00BA08D9" w:rsidRDefault="00E36DBA" w:rsidP="00CC5933">
      <w:pPr>
        <w:jc w:val="both"/>
      </w:pPr>
      <w:r w:rsidRPr="00BA08D9">
        <w:t xml:space="preserve">A continuación, presento la </w:t>
      </w:r>
      <w:r w:rsidR="00BA08D9" w:rsidRPr="00BA08D9">
        <w:rPr>
          <w:b/>
          <w:i/>
          <w:color w:val="365F91" w:themeColor="accent1" w:themeShade="BF"/>
        </w:rPr>
        <w:t>T</w:t>
      </w:r>
      <w:r w:rsidRPr="00BA08D9">
        <w:rPr>
          <w:b/>
          <w:i/>
          <w:color w:val="365F91" w:themeColor="accent1" w:themeShade="BF"/>
        </w:rPr>
        <w:t xml:space="preserve">abla de </w:t>
      </w:r>
      <w:r w:rsidR="00BA08D9" w:rsidRPr="00BA08D9">
        <w:rPr>
          <w:b/>
          <w:i/>
          <w:color w:val="365F91" w:themeColor="accent1" w:themeShade="BF"/>
        </w:rPr>
        <w:t>E</w:t>
      </w:r>
      <w:r w:rsidRPr="00BA08D9">
        <w:rPr>
          <w:b/>
          <w:i/>
          <w:color w:val="365F91" w:themeColor="accent1" w:themeShade="BF"/>
        </w:rPr>
        <w:t>specificaciones</w:t>
      </w:r>
      <w:r w:rsidRPr="00BA08D9">
        <w:t xml:space="preserve"> para evaluar los contenidos ya vistos en teoría y en práctico de aula sobre el tema Soluciones y Solubilidad del curso Química Física para la carrera de Farmacia. </w:t>
      </w:r>
      <w:r w:rsidR="00B3045C" w:rsidRPr="00BA08D9">
        <w:t xml:space="preserve">La evaluación propuesta es formal, escrita, en la que se incluyen partes estructuradas, </w:t>
      </w:r>
      <w:proofErr w:type="spellStart"/>
      <w:r w:rsidR="00B3045C" w:rsidRPr="00BA08D9">
        <w:t>semiestructuradas</w:t>
      </w:r>
      <w:proofErr w:type="spellEnd"/>
      <w:r w:rsidR="00B3045C" w:rsidRPr="00BA08D9">
        <w:t xml:space="preserve"> y producciones escritas. </w:t>
      </w:r>
    </w:p>
    <w:p w:rsidR="003B6A32" w:rsidRDefault="003B6A32"/>
    <w:p w:rsidR="006A3134" w:rsidRDefault="006A3134"/>
    <w:p w:rsidR="006A3134" w:rsidRPr="00B3045C" w:rsidRDefault="006A3134">
      <w:pPr>
        <w:rPr>
          <w:b/>
          <w:color w:val="365F91" w:themeColor="accent1" w:themeShade="BF"/>
          <w:sz w:val="24"/>
          <w:szCs w:val="24"/>
        </w:rPr>
      </w:pPr>
      <w:r w:rsidRPr="00B3045C">
        <w:rPr>
          <w:b/>
          <w:color w:val="365F91" w:themeColor="accent1" w:themeShade="BF"/>
          <w:sz w:val="24"/>
          <w:szCs w:val="24"/>
        </w:rPr>
        <w:t>Tabla de especificaciones: tema: Soluciones y Solubilidad</w:t>
      </w:r>
    </w:p>
    <w:tbl>
      <w:tblPr>
        <w:tblStyle w:val="Sombreadomedio2-nfasis1"/>
        <w:tblW w:w="0" w:type="auto"/>
        <w:tblLook w:val="04A0"/>
      </w:tblPr>
      <w:tblGrid>
        <w:gridCol w:w="2943"/>
        <w:gridCol w:w="1701"/>
        <w:gridCol w:w="1560"/>
        <w:gridCol w:w="1559"/>
        <w:gridCol w:w="1215"/>
      </w:tblGrid>
      <w:tr w:rsidR="006A3134" w:rsidTr="00E36DBA">
        <w:trPr>
          <w:cnfStyle w:val="100000000000"/>
        </w:trPr>
        <w:tc>
          <w:tcPr>
            <w:cnfStyle w:val="001000000100"/>
            <w:tcW w:w="2943" w:type="dxa"/>
          </w:tcPr>
          <w:p w:rsidR="006A3134" w:rsidRPr="00B3045C" w:rsidRDefault="006A3134" w:rsidP="00B3045C">
            <w:pPr>
              <w:spacing w:before="120" w:after="120"/>
              <w:rPr>
                <w:sz w:val="24"/>
                <w:szCs w:val="24"/>
              </w:rPr>
            </w:pPr>
            <w:r w:rsidRPr="00B3045C">
              <w:rPr>
                <w:sz w:val="24"/>
                <w:szCs w:val="24"/>
              </w:rPr>
              <w:t>objetivos</w:t>
            </w:r>
          </w:p>
        </w:tc>
        <w:tc>
          <w:tcPr>
            <w:tcW w:w="1701" w:type="dxa"/>
          </w:tcPr>
          <w:p w:rsidR="006A3134" w:rsidRPr="00B3045C" w:rsidRDefault="006A3134" w:rsidP="00B3045C">
            <w:pPr>
              <w:spacing w:before="120" w:after="120"/>
              <w:jc w:val="center"/>
              <w:cnfStyle w:val="100000000000"/>
              <w:rPr>
                <w:sz w:val="24"/>
                <w:szCs w:val="24"/>
              </w:rPr>
            </w:pPr>
            <w:r w:rsidRPr="00B3045C">
              <w:rPr>
                <w:sz w:val="24"/>
                <w:szCs w:val="24"/>
              </w:rPr>
              <w:t>conocer</w:t>
            </w:r>
          </w:p>
        </w:tc>
        <w:tc>
          <w:tcPr>
            <w:tcW w:w="1560" w:type="dxa"/>
          </w:tcPr>
          <w:p w:rsidR="006A3134" w:rsidRPr="00B3045C" w:rsidRDefault="006A3134" w:rsidP="00B3045C">
            <w:pPr>
              <w:spacing w:before="120" w:after="120"/>
              <w:jc w:val="center"/>
              <w:cnfStyle w:val="100000000000"/>
              <w:rPr>
                <w:sz w:val="24"/>
                <w:szCs w:val="24"/>
              </w:rPr>
            </w:pPr>
            <w:r w:rsidRPr="00B3045C">
              <w:rPr>
                <w:sz w:val="24"/>
                <w:szCs w:val="24"/>
              </w:rPr>
              <w:t>aplicar</w:t>
            </w:r>
          </w:p>
        </w:tc>
        <w:tc>
          <w:tcPr>
            <w:tcW w:w="1559" w:type="dxa"/>
          </w:tcPr>
          <w:p w:rsidR="006A3134" w:rsidRPr="00B3045C" w:rsidRDefault="006A3134" w:rsidP="00B3045C">
            <w:pPr>
              <w:spacing w:before="120" w:after="120"/>
              <w:jc w:val="center"/>
              <w:cnfStyle w:val="100000000000"/>
              <w:rPr>
                <w:sz w:val="24"/>
                <w:szCs w:val="24"/>
              </w:rPr>
            </w:pPr>
            <w:r w:rsidRPr="00B3045C">
              <w:rPr>
                <w:sz w:val="24"/>
                <w:szCs w:val="24"/>
              </w:rPr>
              <w:t>evaluar</w:t>
            </w:r>
          </w:p>
        </w:tc>
        <w:tc>
          <w:tcPr>
            <w:tcW w:w="1215" w:type="dxa"/>
          </w:tcPr>
          <w:p w:rsidR="006A3134" w:rsidRPr="00B3045C" w:rsidRDefault="006A3134" w:rsidP="00B3045C">
            <w:pPr>
              <w:spacing w:before="120" w:after="120"/>
              <w:jc w:val="center"/>
              <w:cnfStyle w:val="100000000000"/>
              <w:rPr>
                <w:sz w:val="24"/>
                <w:szCs w:val="24"/>
              </w:rPr>
            </w:pPr>
            <w:r w:rsidRPr="00B3045C">
              <w:rPr>
                <w:sz w:val="24"/>
                <w:szCs w:val="24"/>
              </w:rPr>
              <w:t>puntaje</w:t>
            </w:r>
          </w:p>
        </w:tc>
      </w:tr>
      <w:tr w:rsidR="006A3134" w:rsidTr="00B3045C">
        <w:trPr>
          <w:cnfStyle w:val="000000100000"/>
        </w:trPr>
        <w:tc>
          <w:tcPr>
            <w:cnfStyle w:val="001000000000"/>
            <w:tcW w:w="2943" w:type="dxa"/>
            <w:tcBorders>
              <w:top w:val="single" w:sz="18" w:space="0" w:color="auto"/>
              <w:bottom w:val="single" w:sz="6" w:space="0" w:color="auto"/>
            </w:tcBorders>
          </w:tcPr>
          <w:p w:rsidR="006A3134" w:rsidRDefault="006A3134" w:rsidP="00B3045C">
            <w:pPr>
              <w:spacing w:before="120" w:after="120"/>
            </w:pPr>
            <w:r>
              <w:t>Reconocer el concepto de solubilidad y las variables que influyen sobre su valor</w:t>
            </w:r>
          </w:p>
        </w:tc>
        <w:tc>
          <w:tcPr>
            <w:tcW w:w="1701" w:type="dxa"/>
            <w:tcBorders>
              <w:top w:val="single" w:sz="18" w:space="0" w:color="auto"/>
              <w:bottom w:val="single" w:sz="6" w:space="0" w:color="auto"/>
            </w:tcBorders>
            <w:vAlign w:val="center"/>
          </w:tcPr>
          <w:p w:rsidR="006A3134" w:rsidRDefault="00ED05EC" w:rsidP="00B3045C">
            <w:pPr>
              <w:spacing w:before="120" w:after="120"/>
              <w:jc w:val="center"/>
              <w:cnfStyle w:val="000000100000"/>
            </w:pPr>
            <w:r>
              <w:t>3 preguntas de ítem cerrado</w:t>
            </w:r>
          </w:p>
          <w:p w:rsidR="001B67FA" w:rsidRDefault="001B67FA" w:rsidP="00B3045C">
            <w:pPr>
              <w:spacing w:before="120" w:after="120"/>
              <w:jc w:val="center"/>
              <w:cnfStyle w:val="000000100000"/>
            </w:pPr>
            <w:r>
              <w:t>(</w:t>
            </w:r>
            <w:r w:rsidR="0023554A">
              <w:t>12</w:t>
            </w:r>
            <w:r>
              <w:t xml:space="preserve"> p)</w:t>
            </w:r>
          </w:p>
        </w:tc>
        <w:tc>
          <w:tcPr>
            <w:tcW w:w="1560" w:type="dxa"/>
            <w:tcBorders>
              <w:top w:val="single" w:sz="18" w:space="0" w:color="auto"/>
              <w:bottom w:val="single" w:sz="6" w:space="0" w:color="auto"/>
            </w:tcBorders>
            <w:vAlign w:val="center"/>
          </w:tcPr>
          <w:p w:rsidR="006A3134" w:rsidRDefault="00ED05EC" w:rsidP="00B3045C">
            <w:pPr>
              <w:spacing w:before="120" w:after="120"/>
              <w:jc w:val="center"/>
              <w:cnfStyle w:val="000000100000"/>
            </w:pPr>
            <w:r>
              <w:t>1 pregunta de desarrollo</w:t>
            </w:r>
          </w:p>
          <w:p w:rsidR="001B67FA" w:rsidRDefault="001B67FA" w:rsidP="00B3045C">
            <w:pPr>
              <w:spacing w:before="120" w:after="120"/>
              <w:jc w:val="center"/>
              <w:cnfStyle w:val="000000100000"/>
            </w:pPr>
            <w:r>
              <w:t>(</w:t>
            </w:r>
            <w:r w:rsidR="0023554A">
              <w:t>20</w:t>
            </w:r>
            <w:r>
              <w:t xml:space="preserve"> p)</w:t>
            </w:r>
          </w:p>
        </w:tc>
        <w:tc>
          <w:tcPr>
            <w:tcW w:w="1559" w:type="dxa"/>
            <w:tcBorders>
              <w:top w:val="single" w:sz="18" w:space="0" w:color="auto"/>
              <w:bottom w:val="single" w:sz="6" w:space="0" w:color="auto"/>
            </w:tcBorders>
            <w:vAlign w:val="center"/>
          </w:tcPr>
          <w:p w:rsidR="006A3134" w:rsidRDefault="006A3134" w:rsidP="00B3045C">
            <w:pPr>
              <w:spacing w:before="120" w:after="120"/>
              <w:jc w:val="center"/>
              <w:cnfStyle w:val="000000100000"/>
            </w:pPr>
          </w:p>
        </w:tc>
        <w:tc>
          <w:tcPr>
            <w:tcW w:w="1215" w:type="dxa"/>
            <w:tcBorders>
              <w:top w:val="single" w:sz="18" w:space="0" w:color="auto"/>
              <w:bottom w:val="single" w:sz="6" w:space="0" w:color="auto"/>
            </w:tcBorders>
            <w:vAlign w:val="center"/>
          </w:tcPr>
          <w:p w:rsidR="006A3134" w:rsidRDefault="0054302F" w:rsidP="00B3045C">
            <w:pPr>
              <w:spacing w:before="120" w:after="120"/>
              <w:jc w:val="center"/>
              <w:cnfStyle w:val="000000100000"/>
            </w:pPr>
            <w:r>
              <w:t>32 puntos</w:t>
            </w:r>
          </w:p>
        </w:tc>
      </w:tr>
      <w:tr w:rsidR="006A3134" w:rsidTr="00B3045C">
        <w:tc>
          <w:tcPr>
            <w:cnfStyle w:val="001000000000"/>
            <w:tcW w:w="2943" w:type="dxa"/>
            <w:tcBorders>
              <w:top w:val="single" w:sz="6" w:space="0" w:color="auto"/>
              <w:bottom w:val="single" w:sz="6" w:space="0" w:color="auto"/>
            </w:tcBorders>
          </w:tcPr>
          <w:p w:rsidR="006A3134" w:rsidRDefault="006A3134" w:rsidP="00B3045C">
            <w:pPr>
              <w:spacing w:before="120" w:after="120"/>
            </w:pPr>
            <w:r>
              <w:t>Diferenciar los efectos que producen la adición de ácidos/bases y sales en la solubilidad de fármacos</w:t>
            </w:r>
          </w:p>
        </w:tc>
        <w:tc>
          <w:tcPr>
            <w:tcW w:w="1701" w:type="dxa"/>
            <w:tcBorders>
              <w:top w:val="single" w:sz="6" w:space="0" w:color="auto"/>
              <w:bottom w:val="single" w:sz="6" w:space="0" w:color="auto"/>
            </w:tcBorders>
            <w:vAlign w:val="center"/>
          </w:tcPr>
          <w:p w:rsidR="006A3134" w:rsidRDefault="0023554A" w:rsidP="00B3045C">
            <w:pPr>
              <w:spacing w:before="120" w:after="120"/>
              <w:jc w:val="center"/>
              <w:cnfStyle w:val="000000000000"/>
            </w:pPr>
            <w:r>
              <w:t>3</w:t>
            </w:r>
            <w:r w:rsidR="00ED05EC">
              <w:t xml:space="preserve"> preguntas de ítem cerrado</w:t>
            </w:r>
            <w:r w:rsidR="001B67FA">
              <w:t xml:space="preserve"> (</w:t>
            </w:r>
            <w:r>
              <w:t>12</w:t>
            </w:r>
            <w:r w:rsidR="001B67FA">
              <w:t xml:space="preserve"> p)</w:t>
            </w:r>
          </w:p>
        </w:tc>
        <w:tc>
          <w:tcPr>
            <w:tcW w:w="1560" w:type="dxa"/>
            <w:tcBorders>
              <w:top w:val="single" w:sz="6" w:space="0" w:color="auto"/>
              <w:bottom w:val="single" w:sz="6" w:space="0" w:color="auto"/>
            </w:tcBorders>
            <w:vAlign w:val="center"/>
          </w:tcPr>
          <w:p w:rsidR="006A3134" w:rsidRDefault="006A3134" w:rsidP="00B3045C">
            <w:pPr>
              <w:spacing w:before="120" w:after="120"/>
              <w:jc w:val="center"/>
              <w:cnfStyle w:val="000000000000"/>
            </w:pPr>
          </w:p>
        </w:tc>
        <w:tc>
          <w:tcPr>
            <w:tcW w:w="1559" w:type="dxa"/>
            <w:tcBorders>
              <w:top w:val="single" w:sz="6" w:space="0" w:color="auto"/>
              <w:bottom w:val="single" w:sz="6" w:space="0" w:color="auto"/>
            </w:tcBorders>
            <w:vAlign w:val="center"/>
          </w:tcPr>
          <w:p w:rsidR="006A3134" w:rsidRDefault="00ED05EC" w:rsidP="00B3045C">
            <w:pPr>
              <w:spacing w:before="120" w:after="120"/>
              <w:jc w:val="center"/>
              <w:cnfStyle w:val="000000000000"/>
            </w:pPr>
            <w:r>
              <w:t>Estudio de un ejemplo de fármaco</w:t>
            </w:r>
          </w:p>
          <w:p w:rsidR="001B67FA" w:rsidRDefault="001B67FA" w:rsidP="00B3045C">
            <w:pPr>
              <w:spacing w:before="120" w:after="120"/>
              <w:jc w:val="center"/>
              <w:cnfStyle w:val="000000000000"/>
            </w:pPr>
            <w:r>
              <w:t>(2</w:t>
            </w:r>
            <w:r w:rsidR="0023554A">
              <w:t>4</w:t>
            </w:r>
            <w:r>
              <w:t xml:space="preserve"> p)</w:t>
            </w:r>
          </w:p>
        </w:tc>
        <w:tc>
          <w:tcPr>
            <w:tcW w:w="1215" w:type="dxa"/>
            <w:tcBorders>
              <w:top w:val="single" w:sz="6" w:space="0" w:color="auto"/>
              <w:bottom w:val="single" w:sz="6" w:space="0" w:color="auto"/>
            </w:tcBorders>
            <w:vAlign w:val="center"/>
          </w:tcPr>
          <w:p w:rsidR="006A3134" w:rsidRDefault="0054302F" w:rsidP="00B3045C">
            <w:pPr>
              <w:spacing w:before="120" w:after="120"/>
              <w:jc w:val="center"/>
              <w:cnfStyle w:val="000000000000"/>
            </w:pPr>
            <w:r>
              <w:t>36 puntos</w:t>
            </w:r>
          </w:p>
        </w:tc>
      </w:tr>
      <w:tr w:rsidR="006A3134" w:rsidTr="00B3045C">
        <w:trPr>
          <w:cnfStyle w:val="000000100000"/>
        </w:trPr>
        <w:tc>
          <w:tcPr>
            <w:cnfStyle w:val="001000000000"/>
            <w:tcW w:w="2943" w:type="dxa"/>
            <w:tcBorders>
              <w:top w:val="single" w:sz="6" w:space="0" w:color="auto"/>
              <w:bottom w:val="single" w:sz="6" w:space="0" w:color="auto"/>
            </w:tcBorders>
          </w:tcPr>
          <w:p w:rsidR="00673EEA" w:rsidRDefault="006A3134" w:rsidP="00B3045C">
            <w:pPr>
              <w:spacing w:before="120" w:after="120"/>
            </w:pPr>
            <w:r>
              <w:t>Describir las variables que modifican la velocidad de disolución</w:t>
            </w:r>
          </w:p>
        </w:tc>
        <w:tc>
          <w:tcPr>
            <w:tcW w:w="1701" w:type="dxa"/>
            <w:tcBorders>
              <w:top w:val="single" w:sz="6" w:space="0" w:color="auto"/>
              <w:bottom w:val="single" w:sz="6" w:space="0" w:color="auto"/>
            </w:tcBorders>
            <w:vAlign w:val="center"/>
          </w:tcPr>
          <w:p w:rsidR="00E36DBA" w:rsidRDefault="00ED05EC" w:rsidP="00B3045C">
            <w:pPr>
              <w:spacing w:before="120" w:after="120"/>
              <w:jc w:val="center"/>
              <w:cnfStyle w:val="000000100000"/>
            </w:pPr>
            <w:r>
              <w:t>2 preguntas de ítem cerrado</w:t>
            </w:r>
          </w:p>
          <w:p w:rsidR="006A3134" w:rsidRDefault="001B67FA" w:rsidP="00B3045C">
            <w:pPr>
              <w:spacing w:before="120" w:after="120"/>
              <w:jc w:val="center"/>
              <w:cnfStyle w:val="000000100000"/>
            </w:pPr>
            <w:r>
              <w:t>(</w:t>
            </w:r>
            <w:r w:rsidR="0023554A">
              <w:t>8</w:t>
            </w:r>
            <w:r>
              <w:t xml:space="preserve"> p)</w:t>
            </w:r>
          </w:p>
        </w:tc>
        <w:tc>
          <w:tcPr>
            <w:tcW w:w="1560" w:type="dxa"/>
            <w:tcBorders>
              <w:top w:val="single" w:sz="6" w:space="0" w:color="auto"/>
              <w:bottom w:val="single" w:sz="6" w:space="0" w:color="auto"/>
            </w:tcBorders>
            <w:vAlign w:val="center"/>
          </w:tcPr>
          <w:p w:rsidR="006A3134" w:rsidRDefault="006A3134" w:rsidP="00B3045C">
            <w:pPr>
              <w:spacing w:before="120" w:after="120"/>
              <w:jc w:val="center"/>
              <w:cnfStyle w:val="000000100000"/>
            </w:pPr>
          </w:p>
        </w:tc>
        <w:tc>
          <w:tcPr>
            <w:tcW w:w="1559" w:type="dxa"/>
            <w:tcBorders>
              <w:top w:val="single" w:sz="6" w:space="0" w:color="auto"/>
              <w:bottom w:val="single" w:sz="6" w:space="0" w:color="auto"/>
            </w:tcBorders>
            <w:vAlign w:val="center"/>
          </w:tcPr>
          <w:p w:rsidR="006A3134" w:rsidRDefault="00ED05EC" w:rsidP="00B3045C">
            <w:pPr>
              <w:spacing w:before="120" w:after="120"/>
              <w:jc w:val="center"/>
              <w:cnfStyle w:val="000000100000"/>
            </w:pPr>
            <w:r>
              <w:t xml:space="preserve">Estudio de un </w:t>
            </w:r>
            <w:r w:rsidR="00976289">
              <w:t>ejemplo</w:t>
            </w:r>
            <w:r>
              <w:t xml:space="preserve"> de fármaco</w:t>
            </w:r>
            <w:r w:rsidR="001B67FA">
              <w:t xml:space="preserve"> (2</w:t>
            </w:r>
            <w:r w:rsidR="0023554A">
              <w:t>4</w:t>
            </w:r>
            <w:r w:rsidR="001B67FA">
              <w:t xml:space="preserve"> p)</w:t>
            </w:r>
          </w:p>
        </w:tc>
        <w:tc>
          <w:tcPr>
            <w:tcW w:w="1215" w:type="dxa"/>
            <w:tcBorders>
              <w:top w:val="single" w:sz="6" w:space="0" w:color="auto"/>
              <w:bottom w:val="single" w:sz="6" w:space="0" w:color="auto"/>
            </w:tcBorders>
            <w:vAlign w:val="center"/>
          </w:tcPr>
          <w:p w:rsidR="006A3134" w:rsidRDefault="0054302F" w:rsidP="00B3045C">
            <w:pPr>
              <w:spacing w:before="120" w:after="120"/>
              <w:jc w:val="center"/>
              <w:cnfStyle w:val="000000100000"/>
            </w:pPr>
            <w:r>
              <w:t>32 puntos</w:t>
            </w:r>
          </w:p>
        </w:tc>
      </w:tr>
      <w:tr w:rsidR="006A3134" w:rsidTr="00E36DBA">
        <w:tc>
          <w:tcPr>
            <w:cnfStyle w:val="001000000000"/>
            <w:tcW w:w="2943" w:type="dxa"/>
            <w:tcBorders>
              <w:top w:val="single" w:sz="6" w:space="0" w:color="auto"/>
            </w:tcBorders>
          </w:tcPr>
          <w:p w:rsidR="006A3134" w:rsidRDefault="00ED05EC" w:rsidP="00B3045C">
            <w:pPr>
              <w:spacing w:before="120" w:after="120"/>
            </w:pPr>
            <w:r>
              <w:t>totales</w:t>
            </w:r>
          </w:p>
        </w:tc>
        <w:tc>
          <w:tcPr>
            <w:tcW w:w="1701" w:type="dxa"/>
            <w:tcBorders>
              <w:top w:val="single" w:sz="6" w:space="0" w:color="auto"/>
              <w:bottom w:val="single" w:sz="18" w:space="0" w:color="auto"/>
            </w:tcBorders>
          </w:tcPr>
          <w:p w:rsidR="006A3134" w:rsidRPr="00E36DBA" w:rsidRDefault="0023554A" w:rsidP="00B3045C">
            <w:pPr>
              <w:spacing w:before="120" w:after="120"/>
              <w:jc w:val="center"/>
              <w:cnfStyle w:val="000000000000"/>
              <w:rPr>
                <w:b/>
                <w:sz w:val="20"/>
                <w:szCs w:val="20"/>
              </w:rPr>
            </w:pPr>
            <w:r w:rsidRPr="00E36DBA">
              <w:rPr>
                <w:b/>
                <w:sz w:val="20"/>
                <w:szCs w:val="20"/>
              </w:rPr>
              <w:t>32</w:t>
            </w:r>
          </w:p>
        </w:tc>
        <w:tc>
          <w:tcPr>
            <w:tcW w:w="1560" w:type="dxa"/>
            <w:tcBorders>
              <w:top w:val="single" w:sz="6" w:space="0" w:color="auto"/>
              <w:bottom w:val="single" w:sz="18" w:space="0" w:color="auto"/>
            </w:tcBorders>
          </w:tcPr>
          <w:p w:rsidR="006A3134" w:rsidRPr="00E36DBA" w:rsidRDefault="0023554A" w:rsidP="00B3045C">
            <w:pPr>
              <w:spacing w:before="120" w:after="120"/>
              <w:jc w:val="center"/>
              <w:cnfStyle w:val="000000000000"/>
              <w:rPr>
                <w:b/>
                <w:sz w:val="20"/>
                <w:szCs w:val="20"/>
              </w:rPr>
            </w:pPr>
            <w:r w:rsidRPr="00E36DBA">
              <w:rPr>
                <w:b/>
                <w:sz w:val="20"/>
                <w:szCs w:val="20"/>
              </w:rPr>
              <w:t>20</w:t>
            </w:r>
          </w:p>
        </w:tc>
        <w:tc>
          <w:tcPr>
            <w:tcW w:w="1559" w:type="dxa"/>
            <w:tcBorders>
              <w:top w:val="single" w:sz="6" w:space="0" w:color="auto"/>
              <w:bottom w:val="single" w:sz="18" w:space="0" w:color="auto"/>
            </w:tcBorders>
          </w:tcPr>
          <w:p w:rsidR="006A3134" w:rsidRPr="00E36DBA" w:rsidRDefault="001B67FA" w:rsidP="00B3045C">
            <w:pPr>
              <w:spacing w:before="120" w:after="120"/>
              <w:jc w:val="center"/>
              <w:cnfStyle w:val="000000000000"/>
              <w:rPr>
                <w:b/>
                <w:sz w:val="20"/>
                <w:szCs w:val="20"/>
              </w:rPr>
            </w:pPr>
            <w:r w:rsidRPr="00E36DBA">
              <w:rPr>
                <w:b/>
                <w:sz w:val="20"/>
                <w:szCs w:val="20"/>
              </w:rPr>
              <w:t>4</w:t>
            </w:r>
            <w:r w:rsidR="0054302F" w:rsidRPr="00E36DBA">
              <w:rPr>
                <w:b/>
                <w:sz w:val="20"/>
                <w:szCs w:val="20"/>
              </w:rPr>
              <w:t>8</w:t>
            </w:r>
          </w:p>
        </w:tc>
        <w:tc>
          <w:tcPr>
            <w:tcW w:w="1215" w:type="dxa"/>
            <w:tcBorders>
              <w:top w:val="single" w:sz="6" w:space="0" w:color="auto"/>
              <w:bottom w:val="single" w:sz="18" w:space="0" w:color="auto"/>
            </w:tcBorders>
          </w:tcPr>
          <w:p w:rsidR="006A3134" w:rsidRPr="00E36DBA" w:rsidRDefault="0054302F" w:rsidP="00B3045C">
            <w:pPr>
              <w:spacing w:before="120" w:after="120"/>
              <w:jc w:val="center"/>
              <w:cnfStyle w:val="000000000000"/>
              <w:rPr>
                <w:b/>
                <w:sz w:val="20"/>
                <w:szCs w:val="20"/>
              </w:rPr>
            </w:pPr>
            <w:r w:rsidRPr="00E36DBA">
              <w:rPr>
                <w:b/>
                <w:sz w:val="20"/>
                <w:szCs w:val="20"/>
              </w:rPr>
              <w:t>100</w:t>
            </w:r>
          </w:p>
        </w:tc>
      </w:tr>
    </w:tbl>
    <w:p w:rsidR="006A3134" w:rsidRDefault="006A3134"/>
    <w:p w:rsidR="00B3045C" w:rsidRDefault="00B3045C"/>
    <w:p w:rsidR="00BA08D9" w:rsidRDefault="00BA08D9"/>
    <w:p w:rsidR="00B3045C" w:rsidRPr="00BA08D9" w:rsidRDefault="00B3045C" w:rsidP="004D7FC1">
      <w:pPr>
        <w:jc w:val="both"/>
      </w:pPr>
      <w:r w:rsidRPr="00BA08D9">
        <w:t xml:space="preserve">En el caso de </w:t>
      </w:r>
      <w:r w:rsidRPr="00BA08D9">
        <w:rPr>
          <w:b/>
          <w:i/>
          <w:color w:val="365F91" w:themeColor="accent1" w:themeShade="BF"/>
        </w:rPr>
        <w:t>Instrumentos de Registro</w:t>
      </w:r>
      <w:r w:rsidRPr="00BA08D9">
        <w:t xml:space="preserve"> seleccioné la Lista de Cotejo para el informe de laboratorio que los estudiantes deben realizar a posteriori de la experimentación en el laboratorio. En esta actividad se</w:t>
      </w:r>
      <w:r w:rsidR="006E48FB" w:rsidRPr="00BA08D9">
        <w:t xml:space="preserve"> ponen en juego no solo los conocimientos teóricos de cada uno de los temas sino las habilidades prácticas para realizar la experiencia, como así también la capacidad de mostrar en forma escrita lo realizado y elaborar una conclusión respecto de la temática abordada. </w:t>
      </w:r>
    </w:p>
    <w:tbl>
      <w:tblPr>
        <w:tblStyle w:val="Sombreadomedio2-nfasis1"/>
        <w:tblW w:w="9180" w:type="dxa"/>
        <w:tblLook w:val="04A0"/>
      </w:tblPr>
      <w:tblGrid>
        <w:gridCol w:w="7054"/>
        <w:gridCol w:w="1063"/>
        <w:gridCol w:w="71"/>
        <w:gridCol w:w="992"/>
      </w:tblGrid>
      <w:tr w:rsidR="006E48FB" w:rsidTr="004D7FC1">
        <w:trPr>
          <w:cnfStyle w:val="100000000000"/>
        </w:trPr>
        <w:tc>
          <w:tcPr>
            <w:cnfStyle w:val="001000000100"/>
            <w:tcW w:w="7054" w:type="dxa"/>
          </w:tcPr>
          <w:p w:rsidR="006E48FB" w:rsidRPr="00B3045C" w:rsidRDefault="006E48FB" w:rsidP="00D1748B">
            <w:pPr>
              <w:spacing w:before="120" w:after="120"/>
              <w:rPr>
                <w:sz w:val="24"/>
                <w:szCs w:val="24"/>
              </w:rPr>
            </w:pPr>
            <w:r>
              <w:rPr>
                <w:sz w:val="24"/>
                <w:szCs w:val="24"/>
              </w:rPr>
              <w:lastRenderedPageBreak/>
              <w:t>DESCRIPTORES</w:t>
            </w:r>
          </w:p>
        </w:tc>
        <w:tc>
          <w:tcPr>
            <w:tcW w:w="1134" w:type="dxa"/>
            <w:gridSpan w:val="2"/>
          </w:tcPr>
          <w:p w:rsidR="006E48FB" w:rsidRPr="00B3045C" w:rsidRDefault="006E48FB" w:rsidP="00D1748B">
            <w:pPr>
              <w:spacing w:before="120" w:after="120"/>
              <w:jc w:val="center"/>
              <w:cnfStyle w:val="100000000000"/>
              <w:rPr>
                <w:sz w:val="24"/>
                <w:szCs w:val="24"/>
              </w:rPr>
            </w:pPr>
            <w:r>
              <w:rPr>
                <w:sz w:val="24"/>
                <w:szCs w:val="24"/>
              </w:rPr>
              <w:t>SI</w:t>
            </w:r>
          </w:p>
        </w:tc>
        <w:tc>
          <w:tcPr>
            <w:tcW w:w="992" w:type="dxa"/>
          </w:tcPr>
          <w:p w:rsidR="006E48FB" w:rsidRPr="00B3045C" w:rsidRDefault="006E48FB" w:rsidP="00D1748B">
            <w:pPr>
              <w:spacing w:before="120" w:after="120"/>
              <w:jc w:val="center"/>
              <w:cnfStyle w:val="100000000000"/>
              <w:rPr>
                <w:sz w:val="24"/>
                <w:szCs w:val="24"/>
              </w:rPr>
            </w:pPr>
            <w:r>
              <w:rPr>
                <w:sz w:val="24"/>
                <w:szCs w:val="24"/>
              </w:rPr>
              <w:t>NO</w:t>
            </w:r>
          </w:p>
        </w:tc>
      </w:tr>
      <w:tr w:rsidR="006E48FB" w:rsidTr="004D7FC1">
        <w:trPr>
          <w:cnfStyle w:val="000000100000"/>
        </w:trPr>
        <w:tc>
          <w:tcPr>
            <w:cnfStyle w:val="001000000000"/>
            <w:tcW w:w="7054" w:type="dxa"/>
            <w:tcBorders>
              <w:top w:val="single" w:sz="18" w:space="0" w:color="auto"/>
              <w:bottom w:val="single" w:sz="6" w:space="0" w:color="auto"/>
              <w:right w:val="single" w:sz="6" w:space="0" w:color="auto"/>
            </w:tcBorders>
          </w:tcPr>
          <w:p w:rsidR="006E48FB" w:rsidRPr="006E48FB" w:rsidRDefault="00736830" w:rsidP="00736830">
            <w:pPr>
              <w:pStyle w:val="Prrafodelista"/>
              <w:numPr>
                <w:ilvl w:val="0"/>
                <w:numId w:val="2"/>
              </w:numPr>
              <w:tabs>
                <w:tab w:val="left" w:pos="426"/>
              </w:tabs>
              <w:spacing w:before="120" w:after="120"/>
              <w:ind w:left="284" w:hanging="142"/>
            </w:pPr>
            <w:r>
              <w:t>Incluye el título del trabajo y los objetivos</w:t>
            </w:r>
          </w:p>
        </w:tc>
        <w:tc>
          <w:tcPr>
            <w:tcW w:w="1063" w:type="dxa"/>
            <w:tcBorders>
              <w:top w:val="single" w:sz="18" w:space="0" w:color="auto"/>
              <w:left w:val="single" w:sz="6" w:space="0" w:color="auto"/>
              <w:bottom w:val="single" w:sz="6" w:space="0" w:color="auto"/>
              <w:right w:val="single" w:sz="6" w:space="0" w:color="auto"/>
            </w:tcBorders>
            <w:vAlign w:val="center"/>
          </w:tcPr>
          <w:p w:rsidR="006E48FB" w:rsidRDefault="006E48FB" w:rsidP="00D1748B">
            <w:pPr>
              <w:spacing w:before="120" w:after="120"/>
              <w:jc w:val="center"/>
              <w:cnfStyle w:val="000000100000"/>
            </w:pPr>
          </w:p>
        </w:tc>
        <w:tc>
          <w:tcPr>
            <w:tcW w:w="1063" w:type="dxa"/>
            <w:gridSpan w:val="2"/>
            <w:tcBorders>
              <w:top w:val="single" w:sz="18" w:space="0" w:color="auto"/>
              <w:left w:val="single" w:sz="6" w:space="0" w:color="auto"/>
              <w:bottom w:val="single" w:sz="6" w:space="0" w:color="auto"/>
            </w:tcBorders>
            <w:vAlign w:val="center"/>
          </w:tcPr>
          <w:p w:rsidR="006E48FB" w:rsidRDefault="006E48FB" w:rsidP="00D1748B">
            <w:pPr>
              <w:spacing w:before="120" w:after="120"/>
              <w:jc w:val="center"/>
              <w:cnfStyle w:val="000000100000"/>
            </w:pPr>
          </w:p>
        </w:tc>
      </w:tr>
      <w:tr w:rsidR="006E48FB" w:rsidTr="004D7FC1">
        <w:tc>
          <w:tcPr>
            <w:cnfStyle w:val="001000000000"/>
            <w:tcW w:w="7054" w:type="dxa"/>
            <w:tcBorders>
              <w:top w:val="single" w:sz="6" w:space="0" w:color="auto"/>
              <w:bottom w:val="single" w:sz="6" w:space="0" w:color="auto"/>
              <w:right w:val="single" w:sz="6" w:space="0" w:color="auto"/>
            </w:tcBorders>
          </w:tcPr>
          <w:p w:rsidR="006E48FB" w:rsidRPr="006E48FB" w:rsidRDefault="00736830" w:rsidP="00736830">
            <w:pPr>
              <w:pStyle w:val="Prrafodelista"/>
              <w:numPr>
                <w:ilvl w:val="0"/>
                <w:numId w:val="2"/>
              </w:numPr>
              <w:tabs>
                <w:tab w:val="left" w:pos="426"/>
              </w:tabs>
              <w:spacing w:before="120" w:after="120"/>
              <w:ind w:left="284" w:hanging="142"/>
            </w:pPr>
            <w:r>
              <w:t>Se han incorporado los datos crudos obtenidos en el laboratorio</w:t>
            </w:r>
          </w:p>
        </w:tc>
        <w:tc>
          <w:tcPr>
            <w:tcW w:w="1063" w:type="dxa"/>
            <w:tcBorders>
              <w:top w:val="single" w:sz="6" w:space="0" w:color="auto"/>
              <w:left w:val="single" w:sz="6" w:space="0" w:color="auto"/>
              <w:bottom w:val="single" w:sz="6" w:space="0" w:color="auto"/>
              <w:right w:val="single" w:sz="6" w:space="0" w:color="auto"/>
            </w:tcBorders>
            <w:vAlign w:val="center"/>
          </w:tcPr>
          <w:p w:rsidR="006E48FB" w:rsidRDefault="006E48FB" w:rsidP="00D1748B">
            <w:pPr>
              <w:spacing w:before="120" w:after="120"/>
              <w:jc w:val="center"/>
              <w:cnfStyle w:val="000000000000"/>
            </w:pPr>
          </w:p>
        </w:tc>
        <w:tc>
          <w:tcPr>
            <w:tcW w:w="1063" w:type="dxa"/>
            <w:gridSpan w:val="2"/>
            <w:tcBorders>
              <w:top w:val="single" w:sz="6" w:space="0" w:color="auto"/>
              <w:left w:val="single" w:sz="6" w:space="0" w:color="auto"/>
              <w:bottom w:val="single" w:sz="6" w:space="0" w:color="auto"/>
            </w:tcBorders>
            <w:vAlign w:val="center"/>
          </w:tcPr>
          <w:p w:rsidR="006E48FB" w:rsidRDefault="006E48FB" w:rsidP="00D1748B">
            <w:pPr>
              <w:spacing w:before="120" w:after="120"/>
              <w:jc w:val="center"/>
              <w:cnfStyle w:val="000000000000"/>
            </w:pPr>
          </w:p>
        </w:tc>
      </w:tr>
      <w:tr w:rsidR="006E48FB" w:rsidTr="004D7FC1">
        <w:trPr>
          <w:cnfStyle w:val="000000100000"/>
        </w:trPr>
        <w:tc>
          <w:tcPr>
            <w:cnfStyle w:val="001000000000"/>
            <w:tcW w:w="7054" w:type="dxa"/>
            <w:tcBorders>
              <w:top w:val="single" w:sz="6" w:space="0" w:color="auto"/>
              <w:bottom w:val="single" w:sz="6" w:space="0" w:color="auto"/>
              <w:right w:val="single" w:sz="6" w:space="0" w:color="auto"/>
            </w:tcBorders>
          </w:tcPr>
          <w:p w:rsidR="006E48FB" w:rsidRPr="006E48FB" w:rsidRDefault="003B64AA" w:rsidP="00736830">
            <w:pPr>
              <w:pStyle w:val="Prrafodelista"/>
              <w:numPr>
                <w:ilvl w:val="0"/>
                <w:numId w:val="2"/>
              </w:numPr>
              <w:tabs>
                <w:tab w:val="left" w:pos="426"/>
              </w:tabs>
              <w:spacing w:before="120" w:after="120"/>
              <w:ind w:left="284" w:hanging="142"/>
            </w:pPr>
            <w:r>
              <w:t>Muestra las ecuaciones que utiliza</w:t>
            </w:r>
          </w:p>
        </w:tc>
        <w:tc>
          <w:tcPr>
            <w:tcW w:w="1063" w:type="dxa"/>
            <w:tcBorders>
              <w:top w:val="single" w:sz="6" w:space="0" w:color="auto"/>
              <w:left w:val="single" w:sz="6" w:space="0" w:color="auto"/>
              <w:bottom w:val="single" w:sz="6" w:space="0" w:color="auto"/>
              <w:right w:val="single" w:sz="6" w:space="0" w:color="auto"/>
            </w:tcBorders>
            <w:vAlign w:val="center"/>
          </w:tcPr>
          <w:p w:rsidR="006E48FB" w:rsidRDefault="006E48FB" w:rsidP="00D1748B">
            <w:pPr>
              <w:spacing w:before="120" w:after="120"/>
              <w:jc w:val="center"/>
              <w:cnfStyle w:val="000000100000"/>
            </w:pPr>
          </w:p>
        </w:tc>
        <w:tc>
          <w:tcPr>
            <w:tcW w:w="1063" w:type="dxa"/>
            <w:gridSpan w:val="2"/>
            <w:tcBorders>
              <w:top w:val="single" w:sz="6" w:space="0" w:color="auto"/>
              <w:left w:val="single" w:sz="6" w:space="0" w:color="auto"/>
              <w:bottom w:val="single" w:sz="6" w:space="0" w:color="auto"/>
            </w:tcBorders>
            <w:vAlign w:val="center"/>
          </w:tcPr>
          <w:p w:rsidR="006E48FB" w:rsidRDefault="006E48FB" w:rsidP="00D1748B">
            <w:pPr>
              <w:spacing w:before="120" w:after="120"/>
              <w:jc w:val="center"/>
              <w:cnfStyle w:val="000000100000"/>
            </w:pPr>
          </w:p>
        </w:tc>
      </w:tr>
      <w:tr w:rsidR="006E48FB" w:rsidTr="004D7FC1">
        <w:tc>
          <w:tcPr>
            <w:cnfStyle w:val="001000000000"/>
            <w:tcW w:w="7054" w:type="dxa"/>
            <w:tcBorders>
              <w:top w:val="single" w:sz="6" w:space="0" w:color="auto"/>
              <w:bottom w:val="single" w:sz="6" w:space="0" w:color="auto"/>
              <w:right w:val="single" w:sz="6" w:space="0" w:color="auto"/>
            </w:tcBorders>
          </w:tcPr>
          <w:p w:rsidR="006E48FB" w:rsidRPr="006E48FB" w:rsidRDefault="003B64AA" w:rsidP="004D7FC1">
            <w:pPr>
              <w:pStyle w:val="Prrafodelista"/>
              <w:numPr>
                <w:ilvl w:val="0"/>
                <w:numId w:val="2"/>
              </w:numPr>
              <w:tabs>
                <w:tab w:val="left" w:pos="426"/>
              </w:tabs>
              <w:spacing w:before="120" w:after="120"/>
              <w:ind w:left="426" w:hanging="284"/>
            </w:pPr>
            <w:r>
              <w:t xml:space="preserve">Desarrolla </w:t>
            </w:r>
            <w:r w:rsidR="004D7FC1">
              <w:t>de manera secuencial y completa</w:t>
            </w:r>
            <w:r>
              <w:t xml:space="preserve"> el análisis de los resultados</w:t>
            </w:r>
          </w:p>
        </w:tc>
        <w:tc>
          <w:tcPr>
            <w:tcW w:w="1063" w:type="dxa"/>
            <w:tcBorders>
              <w:top w:val="single" w:sz="6" w:space="0" w:color="auto"/>
              <w:left w:val="single" w:sz="6" w:space="0" w:color="auto"/>
              <w:bottom w:val="single" w:sz="6" w:space="0" w:color="auto"/>
              <w:right w:val="single" w:sz="6" w:space="0" w:color="auto"/>
            </w:tcBorders>
          </w:tcPr>
          <w:p w:rsidR="006E48FB" w:rsidRPr="00E36DBA" w:rsidRDefault="006E48FB" w:rsidP="00D1748B">
            <w:pPr>
              <w:spacing w:before="120" w:after="120"/>
              <w:jc w:val="center"/>
              <w:cnfStyle w:val="000000000000"/>
              <w:rPr>
                <w:b/>
                <w:sz w:val="20"/>
                <w:szCs w:val="20"/>
              </w:rPr>
            </w:pPr>
          </w:p>
        </w:tc>
        <w:tc>
          <w:tcPr>
            <w:tcW w:w="1063" w:type="dxa"/>
            <w:gridSpan w:val="2"/>
            <w:tcBorders>
              <w:top w:val="single" w:sz="6" w:space="0" w:color="auto"/>
              <w:left w:val="single" w:sz="6" w:space="0" w:color="auto"/>
              <w:bottom w:val="single" w:sz="6" w:space="0" w:color="auto"/>
            </w:tcBorders>
          </w:tcPr>
          <w:p w:rsidR="006E48FB" w:rsidRPr="00E36DBA" w:rsidRDefault="006E48FB" w:rsidP="00D1748B">
            <w:pPr>
              <w:spacing w:before="120" w:after="120"/>
              <w:jc w:val="center"/>
              <w:cnfStyle w:val="000000000000"/>
              <w:rPr>
                <w:b/>
                <w:sz w:val="20"/>
                <w:szCs w:val="20"/>
              </w:rPr>
            </w:pPr>
          </w:p>
        </w:tc>
      </w:tr>
      <w:tr w:rsidR="006E48FB" w:rsidTr="004D7FC1">
        <w:trPr>
          <w:cnfStyle w:val="000000100000"/>
        </w:trPr>
        <w:tc>
          <w:tcPr>
            <w:cnfStyle w:val="001000000000"/>
            <w:tcW w:w="7054" w:type="dxa"/>
            <w:tcBorders>
              <w:top w:val="single" w:sz="6" w:space="0" w:color="auto"/>
              <w:bottom w:val="single" w:sz="6" w:space="0" w:color="auto"/>
              <w:right w:val="single" w:sz="6" w:space="0" w:color="auto"/>
            </w:tcBorders>
          </w:tcPr>
          <w:p w:rsidR="006E48FB" w:rsidRPr="006E48FB" w:rsidRDefault="003B64AA" w:rsidP="003B64AA">
            <w:pPr>
              <w:pStyle w:val="Prrafodelista"/>
              <w:numPr>
                <w:ilvl w:val="0"/>
                <w:numId w:val="2"/>
              </w:numPr>
              <w:tabs>
                <w:tab w:val="left" w:pos="426"/>
              </w:tabs>
              <w:spacing w:before="120" w:after="120"/>
              <w:ind w:left="284" w:hanging="142"/>
            </w:pPr>
            <w:r>
              <w:t>Hace uso correcto de las herramientas informáticas requeridas</w:t>
            </w:r>
          </w:p>
        </w:tc>
        <w:tc>
          <w:tcPr>
            <w:tcW w:w="1063" w:type="dxa"/>
            <w:tcBorders>
              <w:top w:val="single" w:sz="6" w:space="0" w:color="auto"/>
              <w:left w:val="single" w:sz="6" w:space="0" w:color="auto"/>
              <w:bottom w:val="single" w:sz="6" w:space="0" w:color="auto"/>
              <w:right w:val="single" w:sz="6" w:space="0" w:color="auto"/>
            </w:tcBorders>
          </w:tcPr>
          <w:p w:rsidR="006E48FB" w:rsidRPr="00E36DBA" w:rsidRDefault="006E48FB" w:rsidP="00D1748B">
            <w:pPr>
              <w:spacing w:before="120" w:after="120"/>
              <w:jc w:val="center"/>
              <w:cnfStyle w:val="000000100000"/>
              <w:rPr>
                <w:b/>
                <w:sz w:val="20"/>
                <w:szCs w:val="20"/>
              </w:rPr>
            </w:pPr>
          </w:p>
        </w:tc>
        <w:tc>
          <w:tcPr>
            <w:tcW w:w="1063" w:type="dxa"/>
            <w:gridSpan w:val="2"/>
            <w:tcBorders>
              <w:top w:val="single" w:sz="6" w:space="0" w:color="auto"/>
              <w:left w:val="single" w:sz="6" w:space="0" w:color="auto"/>
              <w:bottom w:val="single" w:sz="6" w:space="0" w:color="auto"/>
            </w:tcBorders>
          </w:tcPr>
          <w:p w:rsidR="006E48FB" w:rsidRPr="00E36DBA" w:rsidRDefault="006E48FB" w:rsidP="00D1748B">
            <w:pPr>
              <w:spacing w:before="120" w:after="120"/>
              <w:jc w:val="center"/>
              <w:cnfStyle w:val="000000100000"/>
              <w:rPr>
                <w:b/>
                <w:sz w:val="20"/>
                <w:szCs w:val="20"/>
              </w:rPr>
            </w:pPr>
          </w:p>
        </w:tc>
      </w:tr>
      <w:tr w:rsidR="006E48FB" w:rsidTr="004D7FC1">
        <w:tc>
          <w:tcPr>
            <w:cnfStyle w:val="001000000000"/>
            <w:tcW w:w="7054" w:type="dxa"/>
            <w:tcBorders>
              <w:top w:val="single" w:sz="6" w:space="0" w:color="auto"/>
              <w:bottom w:val="single" w:sz="6" w:space="0" w:color="auto"/>
              <w:right w:val="single" w:sz="6" w:space="0" w:color="auto"/>
            </w:tcBorders>
          </w:tcPr>
          <w:p w:rsidR="006E48FB" w:rsidRPr="006E48FB" w:rsidRDefault="003B64AA" w:rsidP="003B64AA">
            <w:pPr>
              <w:pStyle w:val="Prrafodelista"/>
              <w:numPr>
                <w:ilvl w:val="0"/>
                <w:numId w:val="2"/>
              </w:numPr>
              <w:tabs>
                <w:tab w:val="left" w:pos="426"/>
              </w:tabs>
              <w:spacing w:before="120" w:after="120"/>
              <w:ind w:left="284" w:hanging="142"/>
            </w:pPr>
            <w:r>
              <w:t>Anexa las conclusiones</w:t>
            </w:r>
          </w:p>
        </w:tc>
        <w:tc>
          <w:tcPr>
            <w:tcW w:w="1063" w:type="dxa"/>
            <w:tcBorders>
              <w:top w:val="single" w:sz="6" w:space="0" w:color="auto"/>
              <w:left w:val="single" w:sz="6" w:space="0" w:color="auto"/>
              <w:bottom w:val="single" w:sz="6" w:space="0" w:color="auto"/>
              <w:right w:val="single" w:sz="6" w:space="0" w:color="auto"/>
            </w:tcBorders>
          </w:tcPr>
          <w:p w:rsidR="006E48FB" w:rsidRPr="00E36DBA" w:rsidRDefault="006E48FB" w:rsidP="00D1748B">
            <w:pPr>
              <w:spacing w:before="120" w:after="120"/>
              <w:jc w:val="center"/>
              <w:cnfStyle w:val="000000000000"/>
              <w:rPr>
                <w:b/>
                <w:sz w:val="20"/>
                <w:szCs w:val="20"/>
              </w:rPr>
            </w:pPr>
          </w:p>
        </w:tc>
        <w:tc>
          <w:tcPr>
            <w:tcW w:w="1063" w:type="dxa"/>
            <w:gridSpan w:val="2"/>
            <w:tcBorders>
              <w:top w:val="single" w:sz="6" w:space="0" w:color="auto"/>
              <w:left w:val="single" w:sz="6" w:space="0" w:color="auto"/>
              <w:bottom w:val="single" w:sz="6" w:space="0" w:color="auto"/>
            </w:tcBorders>
          </w:tcPr>
          <w:p w:rsidR="006E48FB" w:rsidRPr="00E36DBA" w:rsidRDefault="006E48FB" w:rsidP="00D1748B">
            <w:pPr>
              <w:spacing w:before="120" w:after="120"/>
              <w:jc w:val="center"/>
              <w:cnfStyle w:val="000000000000"/>
              <w:rPr>
                <w:b/>
                <w:sz w:val="20"/>
                <w:szCs w:val="20"/>
              </w:rPr>
            </w:pPr>
          </w:p>
        </w:tc>
      </w:tr>
      <w:tr w:rsidR="006E48FB" w:rsidTr="004D7FC1">
        <w:trPr>
          <w:cnfStyle w:val="000000100000"/>
        </w:trPr>
        <w:tc>
          <w:tcPr>
            <w:cnfStyle w:val="001000000000"/>
            <w:tcW w:w="7054" w:type="dxa"/>
            <w:tcBorders>
              <w:top w:val="single" w:sz="6" w:space="0" w:color="auto"/>
              <w:bottom w:val="single" w:sz="6" w:space="0" w:color="auto"/>
              <w:right w:val="single" w:sz="6" w:space="0" w:color="auto"/>
            </w:tcBorders>
          </w:tcPr>
          <w:p w:rsidR="006E48FB" w:rsidRPr="006E48FB" w:rsidRDefault="003B64AA" w:rsidP="003B64AA">
            <w:pPr>
              <w:pStyle w:val="Prrafodelista"/>
              <w:numPr>
                <w:ilvl w:val="0"/>
                <w:numId w:val="2"/>
              </w:numPr>
              <w:tabs>
                <w:tab w:val="left" w:pos="426"/>
              </w:tabs>
              <w:spacing w:before="120" w:after="120"/>
              <w:ind w:left="426" w:hanging="284"/>
            </w:pPr>
            <w:r>
              <w:t>Ha analizado críticamente las conclusiones mostrando</w:t>
            </w:r>
            <w:r w:rsidR="004F47D5">
              <w:t>, en forma clara,</w:t>
            </w:r>
            <w:r>
              <w:t xml:space="preserve"> la relación de los datos experimentales obtenidos y los resultados procesados </w:t>
            </w:r>
          </w:p>
        </w:tc>
        <w:tc>
          <w:tcPr>
            <w:tcW w:w="1063" w:type="dxa"/>
            <w:tcBorders>
              <w:top w:val="single" w:sz="6" w:space="0" w:color="auto"/>
              <w:left w:val="single" w:sz="6" w:space="0" w:color="auto"/>
              <w:bottom w:val="single" w:sz="6" w:space="0" w:color="auto"/>
              <w:right w:val="single" w:sz="6" w:space="0" w:color="auto"/>
            </w:tcBorders>
          </w:tcPr>
          <w:p w:rsidR="006E48FB" w:rsidRPr="00E36DBA" w:rsidRDefault="006E48FB" w:rsidP="00D1748B">
            <w:pPr>
              <w:spacing w:before="120" w:after="120"/>
              <w:jc w:val="center"/>
              <w:cnfStyle w:val="000000100000"/>
              <w:rPr>
                <w:b/>
                <w:sz w:val="20"/>
                <w:szCs w:val="20"/>
              </w:rPr>
            </w:pPr>
          </w:p>
        </w:tc>
        <w:tc>
          <w:tcPr>
            <w:tcW w:w="1063" w:type="dxa"/>
            <w:gridSpan w:val="2"/>
            <w:tcBorders>
              <w:top w:val="single" w:sz="6" w:space="0" w:color="auto"/>
              <w:left w:val="single" w:sz="6" w:space="0" w:color="auto"/>
              <w:bottom w:val="single" w:sz="6" w:space="0" w:color="auto"/>
            </w:tcBorders>
          </w:tcPr>
          <w:p w:rsidR="006E48FB" w:rsidRPr="00E36DBA" w:rsidRDefault="006E48FB" w:rsidP="00D1748B">
            <w:pPr>
              <w:spacing w:before="120" w:after="120"/>
              <w:jc w:val="center"/>
              <w:cnfStyle w:val="000000100000"/>
              <w:rPr>
                <w:b/>
                <w:sz w:val="20"/>
                <w:szCs w:val="20"/>
              </w:rPr>
            </w:pPr>
          </w:p>
        </w:tc>
      </w:tr>
      <w:tr w:rsidR="006E48FB" w:rsidTr="004D7FC1">
        <w:tc>
          <w:tcPr>
            <w:cnfStyle w:val="001000000000"/>
            <w:tcW w:w="7054" w:type="dxa"/>
            <w:tcBorders>
              <w:top w:val="single" w:sz="6" w:space="0" w:color="auto"/>
              <w:bottom w:val="single" w:sz="6" w:space="0" w:color="auto"/>
              <w:right w:val="single" w:sz="6" w:space="0" w:color="auto"/>
            </w:tcBorders>
          </w:tcPr>
          <w:p w:rsidR="006E48FB" w:rsidRPr="006E48FB" w:rsidRDefault="003B64AA" w:rsidP="003B64AA">
            <w:pPr>
              <w:pStyle w:val="Prrafodelista"/>
              <w:numPr>
                <w:ilvl w:val="0"/>
                <w:numId w:val="2"/>
              </w:numPr>
              <w:tabs>
                <w:tab w:val="left" w:pos="426"/>
              </w:tabs>
              <w:spacing w:before="120" w:after="120"/>
              <w:ind w:left="426" w:hanging="284"/>
            </w:pPr>
            <w:r>
              <w:t>Desarrolla el problema adicional planteado</w:t>
            </w:r>
          </w:p>
        </w:tc>
        <w:tc>
          <w:tcPr>
            <w:tcW w:w="1063" w:type="dxa"/>
            <w:tcBorders>
              <w:top w:val="single" w:sz="6" w:space="0" w:color="auto"/>
              <w:left w:val="single" w:sz="6" w:space="0" w:color="auto"/>
              <w:bottom w:val="single" w:sz="6" w:space="0" w:color="auto"/>
              <w:right w:val="single" w:sz="6" w:space="0" w:color="auto"/>
            </w:tcBorders>
          </w:tcPr>
          <w:p w:rsidR="006E48FB" w:rsidRPr="00E36DBA" w:rsidRDefault="006E48FB" w:rsidP="00D1748B">
            <w:pPr>
              <w:spacing w:before="120" w:after="120"/>
              <w:jc w:val="center"/>
              <w:cnfStyle w:val="000000000000"/>
              <w:rPr>
                <w:b/>
                <w:sz w:val="20"/>
                <w:szCs w:val="20"/>
              </w:rPr>
            </w:pPr>
          </w:p>
        </w:tc>
        <w:tc>
          <w:tcPr>
            <w:tcW w:w="1063" w:type="dxa"/>
            <w:gridSpan w:val="2"/>
            <w:tcBorders>
              <w:top w:val="single" w:sz="6" w:space="0" w:color="auto"/>
              <w:left w:val="single" w:sz="6" w:space="0" w:color="auto"/>
              <w:bottom w:val="single" w:sz="6" w:space="0" w:color="auto"/>
            </w:tcBorders>
          </w:tcPr>
          <w:p w:rsidR="006E48FB" w:rsidRPr="00E36DBA" w:rsidRDefault="006E48FB" w:rsidP="00D1748B">
            <w:pPr>
              <w:spacing w:before="120" w:after="120"/>
              <w:jc w:val="center"/>
              <w:cnfStyle w:val="000000000000"/>
              <w:rPr>
                <w:b/>
                <w:sz w:val="20"/>
                <w:szCs w:val="20"/>
              </w:rPr>
            </w:pPr>
          </w:p>
        </w:tc>
      </w:tr>
      <w:tr w:rsidR="006E48FB" w:rsidTr="004D7FC1">
        <w:trPr>
          <w:cnfStyle w:val="000000100000"/>
        </w:trPr>
        <w:tc>
          <w:tcPr>
            <w:cnfStyle w:val="001000000000"/>
            <w:tcW w:w="7054" w:type="dxa"/>
            <w:tcBorders>
              <w:top w:val="single" w:sz="6" w:space="0" w:color="auto"/>
              <w:bottom w:val="single" w:sz="6" w:space="0" w:color="auto"/>
              <w:right w:val="single" w:sz="6" w:space="0" w:color="auto"/>
            </w:tcBorders>
          </w:tcPr>
          <w:p w:rsidR="006E48FB" w:rsidRPr="006E48FB" w:rsidRDefault="003B64AA" w:rsidP="003B64AA">
            <w:pPr>
              <w:pStyle w:val="Prrafodelista"/>
              <w:numPr>
                <w:ilvl w:val="0"/>
                <w:numId w:val="2"/>
              </w:numPr>
              <w:tabs>
                <w:tab w:val="left" w:pos="426"/>
              </w:tabs>
              <w:spacing w:before="120" w:after="120"/>
              <w:ind w:left="426" w:hanging="284"/>
            </w:pPr>
            <w:r>
              <w:t>El informe ha sido elaborado cuidando el formato (prolijidad, estética</w:t>
            </w:r>
            <w:r w:rsidR="00CC163C">
              <w:t>, ortografía)</w:t>
            </w:r>
          </w:p>
        </w:tc>
        <w:tc>
          <w:tcPr>
            <w:tcW w:w="1063" w:type="dxa"/>
            <w:tcBorders>
              <w:top w:val="single" w:sz="6" w:space="0" w:color="auto"/>
              <w:left w:val="single" w:sz="6" w:space="0" w:color="auto"/>
              <w:bottom w:val="single" w:sz="6" w:space="0" w:color="auto"/>
              <w:right w:val="single" w:sz="6" w:space="0" w:color="auto"/>
            </w:tcBorders>
          </w:tcPr>
          <w:p w:rsidR="006E48FB" w:rsidRPr="00E36DBA" w:rsidRDefault="006E48FB" w:rsidP="00D1748B">
            <w:pPr>
              <w:spacing w:before="120" w:after="120"/>
              <w:jc w:val="center"/>
              <w:cnfStyle w:val="000000100000"/>
              <w:rPr>
                <w:b/>
                <w:sz w:val="20"/>
                <w:szCs w:val="20"/>
              </w:rPr>
            </w:pPr>
          </w:p>
        </w:tc>
        <w:tc>
          <w:tcPr>
            <w:tcW w:w="1063" w:type="dxa"/>
            <w:gridSpan w:val="2"/>
            <w:tcBorders>
              <w:top w:val="single" w:sz="6" w:space="0" w:color="auto"/>
              <w:left w:val="single" w:sz="6" w:space="0" w:color="auto"/>
              <w:bottom w:val="single" w:sz="6" w:space="0" w:color="auto"/>
            </w:tcBorders>
          </w:tcPr>
          <w:p w:rsidR="006E48FB" w:rsidRPr="00E36DBA" w:rsidRDefault="006E48FB" w:rsidP="00D1748B">
            <w:pPr>
              <w:spacing w:before="120" w:after="120"/>
              <w:jc w:val="center"/>
              <w:cnfStyle w:val="000000100000"/>
              <w:rPr>
                <w:b/>
                <w:sz w:val="20"/>
                <w:szCs w:val="20"/>
              </w:rPr>
            </w:pPr>
          </w:p>
        </w:tc>
      </w:tr>
      <w:tr w:rsidR="006E48FB" w:rsidTr="004D7FC1">
        <w:tc>
          <w:tcPr>
            <w:cnfStyle w:val="001000000000"/>
            <w:tcW w:w="7054" w:type="dxa"/>
            <w:tcBorders>
              <w:top w:val="single" w:sz="6" w:space="0" w:color="auto"/>
              <w:right w:val="single" w:sz="6" w:space="0" w:color="auto"/>
            </w:tcBorders>
          </w:tcPr>
          <w:p w:rsidR="006E48FB" w:rsidRPr="00A63A3E" w:rsidRDefault="00A63A3E" w:rsidP="00CC163C">
            <w:pPr>
              <w:pStyle w:val="Prrafodelista"/>
              <w:numPr>
                <w:ilvl w:val="0"/>
                <w:numId w:val="2"/>
              </w:numPr>
              <w:tabs>
                <w:tab w:val="left" w:pos="426"/>
              </w:tabs>
              <w:spacing w:before="120" w:after="120"/>
              <w:ind w:left="426" w:hanging="284"/>
              <w:rPr>
                <w:bCs w:val="0"/>
              </w:rPr>
            </w:pPr>
            <w:r w:rsidRPr="00A63A3E">
              <w:rPr>
                <w:bCs w:val="0"/>
              </w:rPr>
              <w:t>El informe se presentó en el tiempo estipulado</w:t>
            </w:r>
          </w:p>
        </w:tc>
        <w:tc>
          <w:tcPr>
            <w:tcW w:w="1063" w:type="dxa"/>
            <w:tcBorders>
              <w:top w:val="single" w:sz="6" w:space="0" w:color="auto"/>
              <w:left w:val="single" w:sz="6" w:space="0" w:color="auto"/>
              <w:bottom w:val="single" w:sz="18" w:space="0" w:color="auto"/>
              <w:right w:val="single" w:sz="6" w:space="0" w:color="auto"/>
            </w:tcBorders>
          </w:tcPr>
          <w:p w:rsidR="006E48FB" w:rsidRPr="00E36DBA" w:rsidRDefault="006E48FB" w:rsidP="00D1748B">
            <w:pPr>
              <w:spacing w:before="120" w:after="120"/>
              <w:jc w:val="center"/>
              <w:cnfStyle w:val="000000000000"/>
              <w:rPr>
                <w:b/>
                <w:sz w:val="20"/>
                <w:szCs w:val="20"/>
              </w:rPr>
            </w:pPr>
          </w:p>
        </w:tc>
        <w:tc>
          <w:tcPr>
            <w:tcW w:w="1063" w:type="dxa"/>
            <w:gridSpan w:val="2"/>
            <w:tcBorders>
              <w:top w:val="single" w:sz="6" w:space="0" w:color="auto"/>
              <w:left w:val="single" w:sz="6" w:space="0" w:color="auto"/>
              <w:bottom w:val="single" w:sz="18" w:space="0" w:color="auto"/>
            </w:tcBorders>
          </w:tcPr>
          <w:p w:rsidR="006E48FB" w:rsidRPr="00E36DBA" w:rsidRDefault="006E48FB" w:rsidP="00D1748B">
            <w:pPr>
              <w:spacing w:before="120" w:after="120"/>
              <w:jc w:val="center"/>
              <w:cnfStyle w:val="000000000000"/>
              <w:rPr>
                <w:b/>
                <w:sz w:val="20"/>
                <w:szCs w:val="20"/>
              </w:rPr>
            </w:pPr>
          </w:p>
        </w:tc>
      </w:tr>
    </w:tbl>
    <w:p w:rsidR="006E48FB" w:rsidRDefault="006E48FB" w:rsidP="00B3045C">
      <w:pPr>
        <w:rPr>
          <w:b/>
        </w:rPr>
      </w:pPr>
    </w:p>
    <w:p w:rsidR="006E48FB" w:rsidRPr="00BA08D9" w:rsidRDefault="00A919F2" w:rsidP="004D7FC1">
      <w:pPr>
        <w:jc w:val="both"/>
      </w:pPr>
      <w:r w:rsidRPr="00BA08D9">
        <w:t xml:space="preserve">Respecto de la </w:t>
      </w:r>
      <w:r w:rsidRPr="00BA08D9">
        <w:rPr>
          <w:i/>
          <w:color w:val="365F91" w:themeColor="accent1" w:themeShade="BF"/>
        </w:rPr>
        <w:t>justificación de este tipo de instrumento</w:t>
      </w:r>
      <w:r w:rsidR="004D7FC1" w:rsidRPr="00BA08D9">
        <w:t>:</w:t>
      </w:r>
      <w:r w:rsidRPr="00BA08D9">
        <w:t xml:space="preserve"> creo que es práctico, fácil de usar y de constatar para los alumnos cuáles son las carencias en su producción. Sin embargo, aclaro que excepto el ítem 10</w:t>
      </w:r>
      <w:r w:rsidR="004D7FC1" w:rsidRPr="00BA08D9">
        <w:t>,</w:t>
      </w:r>
      <w:r w:rsidRPr="00BA08D9">
        <w:t xml:space="preserve"> el resto deberían estar cumplimentados para aprobar el Informe del Práctico de Laboratorio</w:t>
      </w:r>
      <w:r w:rsidR="004D7FC1" w:rsidRPr="00BA08D9">
        <w:t>.</w:t>
      </w:r>
    </w:p>
    <w:p w:rsidR="004D7FC1" w:rsidRDefault="004D7FC1" w:rsidP="004D7FC1">
      <w:pPr>
        <w:jc w:val="both"/>
        <w:rPr>
          <w:b/>
        </w:rPr>
      </w:pPr>
    </w:p>
    <w:p w:rsidR="004D7FC1" w:rsidRPr="004D7FC1" w:rsidRDefault="004D7FC1" w:rsidP="004D7FC1">
      <w:pPr>
        <w:jc w:val="both"/>
        <w:rPr>
          <w:sz w:val="20"/>
          <w:szCs w:val="20"/>
        </w:rPr>
      </w:pPr>
      <w:r w:rsidRPr="004D7FC1">
        <w:rPr>
          <w:sz w:val="20"/>
          <w:szCs w:val="20"/>
        </w:rPr>
        <w:t xml:space="preserve">María Cristina </w:t>
      </w:r>
      <w:proofErr w:type="spellStart"/>
      <w:r w:rsidRPr="004D7FC1">
        <w:rPr>
          <w:sz w:val="20"/>
          <w:szCs w:val="20"/>
        </w:rPr>
        <w:t>Almandoz</w:t>
      </w:r>
      <w:proofErr w:type="spellEnd"/>
    </w:p>
    <w:p w:rsidR="006E48FB" w:rsidRPr="00E36DBA" w:rsidRDefault="006E48FB" w:rsidP="00B3045C">
      <w:pPr>
        <w:rPr>
          <w:b/>
        </w:rPr>
      </w:pPr>
    </w:p>
    <w:p w:rsidR="00B3045C" w:rsidRDefault="00B3045C"/>
    <w:sectPr w:rsidR="00B3045C" w:rsidSect="003B6A3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4630C"/>
    <w:multiLevelType w:val="hybridMultilevel"/>
    <w:tmpl w:val="3E5CB68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495D467B"/>
    <w:multiLevelType w:val="hybridMultilevel"/>
    <w:tmpl w:val="3F761D7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3134"/>
    <w:rsid w:val="000962D4"/>
    <w:rsid w:val="0018286F"/>
    <w:rsid w:val="001B67FA"/>
    <w:rsid w:val="0023554A"/>
    <w:rsid w:val="003B64AA"/>
    <w:rsid w:val="003B6A32"/>
    <w:rsid w:val="004D7FC1"/>
    <w:rsid w:val="004F47D5"/>
    <w:rsid w:val="0054302F"/>
    <w:rsid w:val="00673EEA"/>
    <w:rsid w:val="006A3134"/>
    <w:rsid w:val="006E48FB"/>
    <w:rsid w:val="00736830"/>
    <w:rsid w:val="00801010"/>
    <w:rsid w:val="00976289"/>
    <w:rsid w:val="00A63A3E"/>
    <w:rsid w:val="00A919F2"/>
    <w:rsid w:val="00B3045C"/>
    <w:rsid w:val="00BA08D9"/>
    <w:rsid w:val="00BA1594"/>
    <w:rsid w:val="00CC163C"/>
    <w:rsid w:val="00CC5933"/>
    <w:rsid w:val="00D1748B"/>
    <w:rsid w:val="00D176DC"/>
    <w:rsid w:val="00E36DBA"/>
    <w:rsid w:val="00ED05EC"/>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A3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A31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3134"/>
    <w:rPr>
      <w:rFonts w:ascii="Tahoma" w:hAnsi="Tahoma" w:cs="Tahoma"/>
      <w:sz w:val="16"/>
      <w:szCs w:val="16"/>
    </w:rPr>
  </w:style>
  <w:style w:type="table" w:styleId="Tablaconcuadrcula">
    <w:name w:val="Table Grid"/>
    <w:basedOn w:val="Tablanormal"/>
    <w:uiPriority w:val="59"/>
    <w:rsid w:val="006A31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Sombreadomedio2-nfasis1">
    <w:name w:val="Medium Shading 2 Accent 1"/>
    <w:basedOn w:val="Tablanormal"/>
    <w:uiPriority w:val="64"/>
    <w:rsid w:val="00E36DB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E36DBA"/>
    <w:pPr>
      <w:autoSpaceDE w:val="0"/>
      <w:autoSpaceDN w:val="0"/>
      <w:adjustRightInd w:val="0"/>
      <w:spacing w:after="0" w:line="240" w:lineRule="auto"/>
    </w:pPr>
    <w:rPr>
      <w:rFonts w:ascii="Calibri" w:eastAsia="Calibri" w:hAnsi="Calibri" w:cs="Calibri"/>
      <w:color w:val="000000"/>
      <w:sz w:val="24"/>
      <w:szCs w:val="24"/>
      <w:lang w:eastAsia="es-AR"/>
    </w:rPr>
  </w:style>
  <w:style w:type="paragraph" w:styleId="Prrafodelista">
    <w:name w:val="List Paragraph"/>
    <w:basedOn w:val="Normal"/>
    <w:uiPriority w:val="34"/>
    <w:qFormat/>
    <w:rsid w:val="006E48F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2</Pages>
  <Words>396</Words>
  <Characters>2181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Qca Fisica</dc:creator>
  <cp:lastModifiedBy>Qca Fisica</cp:lastModifiedBy>
  <cp:revision>10</cp:revision>
  <dcterms:created xsi:type="dcterms:W3CDTF">2019-08-16T12:12:00Z</dcterms:created>
  <dcterms:modified xsi:type="dcterms:W3CDTF">2019-08-16T15:44:00Z</dcterms:modified>
</cp:coreProperties>
</file>